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4C" w:rsidRPr="006C114C" w:rsidRDefault="006C114C" w:rsidP="006C114C">
      <w:pPr>
        <w:widowControl w:val="0"/>
        <w:spacing w:after="263" w:line="190" w:lineRule="exact"/>
        <w:ind w:left="20" w:firstLine="520"/>
        <w:rPr>
          <w:rFonts w:ascii="Times New Roman" w:eastAsia="Franklin Gothic Book" w:hAnsi="Times New Roman" w:cs="Times New Roman"/>
          <w:b/>
          <w:bCs/>
          <w:color w:val="000000" w:themeColor="text1"/>
          <w:sz w:val="20"/>
          <w:szCs w:val="20"/>
          <w:lang w:val="bg-BG" w:eastAsia="bg-BG"/>
        </w:rPr>
      </w:pPr>
      <w:bookmarkStart w:id="0" w:name="bookmark1"/>
      <w:r w:rsidRPr="006C114C">
        <w:rPr>
          <w:rFonts w:ascii="Times New Roman" w:eastAsia="Franklin Gothic Book" w:hAnsi="Times New Roman" w:cs="Times New Roman"/>
          <w:b/>
          <w:bCs/>
          <w:color w:val="000000" w:themeColor="text1"/>
          <w:sz w:val="20"/>
          <w:szCs w:val="20"/>
          <w:lang w:val="bg-BG" w:eastAsia="bg-BG"/>
        </w:rPr>
        <w:t>Приложение № 1 към чл. 16.</w:t>
      </w:r>
    </w:p>
    <w:tbl>
      <w:tblPr>
        <w:tblStyle w:val="TableGrid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048"/>
        <w:gridCol w:w="4687"/>
      </w:tblGrid>
      <w:tr w:rsidR="006C114C" w:rsidRPr="006C114C" w:rsidTr="00A357C9">
        <w:trPr>
          <w:trHeight w:hRule="exact" w:val="839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keepNext/>
              <w:keepLines/>
              <w:spacing w:after="45" w:line="330" w:lineRule="exact"/>
              <w:ind w:left="280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Формуляр за ЧАСТИЧНА ПРЕДВАРИТЕЛНА ОЦЕНКА НА ВЪЗДЕЙСТВИЕТО*</w:t>
            </w:r>
          </w:p>
          <w:p w:rsidR="006C114C" w:rsidRPr="006C114C" w:rsidRDefault="006C114C" w:rsidP="006C114C">
            <w:pPr>
              <w:spacing w:after="46" w:line="20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* Приложете към формуляра допълнителни информация/документи</w:t>
            </w:r>
          </w:p>
        </w:tc>
      </w:tr>
      <w:tr w:rsidR="006C114C" w:rsidRPr="006C114C" w:rsidTr="00A357C9">
        <w:trPr>
          <w:trHeight w:hRule="exact" w:val="1545"/>
        </w:trPr>
        <w:tc>
          <w:tcPr>
            <w:tcW w:w="4048" w:type="dxa"/>
          </w:tcPr>
          <w:p w:rsidR="006C114C" w:rsidRPr="006C114C" w:rsidRDefault="006C114C" w:rsidP="006C114C">
            <w:pPr>
              <w:spacing w:after="60" w:line="200" w:lineRule="exact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t>Институция:</w:t>
            </w:r>
          </w:p>
          <w:p w:rsidR="006C114C" w:rsidRPr="006C114C" w:rsidRDefault="006C114C" w:rsidP="006C114C">
            <w:pPr>
              <w:spacing w:before="60" w:line="252" w:lineRule="exact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Министерство на околната среда и водите</w:t>
            </w:r>
          </w:p>
        </w:tc>
        <w:tc>
          <w:tcPr>
            <w:tcW w:w="4687" w:type="dxa"/>
          </w:tcPr>
          <w:p w:rsidR="006C114C" w:rsidRPr="006C114C" w:rsidRDefault="006C114C" w:rsidP="006C114C">
            <w:pPr>
              <w:spacing w:line="281" w:lineRule="exact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t>Нормативен акт:</w:t>
            </w:r>
          </w:p>
          <w:p w:rsidR="00E93A79" w:rsidRPr="00E93A79" w:rsidRDefault="00E93A79" w:rsidP="00AD1CAC">
            <w:pPr>
              <w:tabs>
                <w:tab w:val="left" w:pos="214"/>
              </w:tabs>
              <w:spacing w:line="200" w:lineRule="exact"/>
              <w:ind w:left="2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93A7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</w:t>
            </w:r>
            <w:r w:rsidR="00F436A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роект на ПМС</w:t>
            </w:r>
            <w:r w:rsidRPr="00E93A7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1CA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за изменение </w:t>
            </w:r>
            <w:r w:rsidR="006C53D8" w:rsidRPr="00AD1CA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и допълнение</w:t>
            </w:r>
            <w:r w:rsidR="006C53D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D1CA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на</w:t>
            </w:r>
            <w:r w:rsidRPr="00E93A7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93A7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Наредбата за условията и реда за извършване на оценка на въздействието върху околната среда</w:t>
            </w:r>
          </w:p>
          <w:p w:rsidR="006C114C" w:rsidRPr="00602649" w:rsidRDefault="006C114C" w:rsidP="002F301C">
            <w:pPr>
              <w:tabs>
                <w:tab w:val="left" w:pos="214"/>
              </w:tabs>
              <w:spacing w:line="200" w:lineRule="exact"/>
              <w:ind w:left="2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C114C" w:rsidRPr="006C114C" w:rsidTr="00A357C9">
        <w:trPr>
          <w:trHeight w:hRule="exact" w:val="856"/>
        </w:trPr>
        <w:tc>
          <w:tcPr>
            <w:tcW w:w="4048" w:type="dxa"/>
          </w:tcPr>
          <w:p w:rsidR="006C114C" w:rsidRPr="006C114C" w:rsidRDefault="006C114C" w:rsidP="006C114C">
            <w:pPr>
              <w:tabs>
                <w:tab w:val="left" w:pos="214"/>
              </w:tabs>
              <w:spacing w:after="171" w:line="200" w:lineRule="exact"/>
              <w:ind w:left="2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За включване в </w:t>
            </w:r>
            <w:r w:rsidR="00CB3E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законодателна</w:t>
            </w: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програма на Министерския съвет за периода: </w:t>
            </w:r>
          </w:p>
          <w:p w:rsidR="006C114C" w:rsidRDefault="006C114C" w:rsidP="006B19B9">
            <w:pPr>
              <w:tabs>
                <w:tab w:val="left" w:pos="214"/>
              </w:tabs>
              <w:spacing w:after="171" w:line="200" w:lineRule="exact"/>
              <w:ind w:left="2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6B19B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6C11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.0</w:t>
            </w:r>
            <w:r w:rsidR="00E93A7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7</w:t>
            </w:r>
            <w:r w:rsidRPr="006C11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.201</w:t>
            </w:r>
            <w:r w:rsidR="002F301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8</w:t>
            </w:r>
            <w:r w:rsidR="002F301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г. – 3</w:t>
            </w:r>
            <w:r w:rsidR="00E93A7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F301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.</w:t>
            </w:r>
            <w:r w:rsidR="00E93A7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12</w:t>
            </w:r>
            <w:r w:rsidR="002F301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.201</w:t>
            </w:r>
            <w:r w:rsidR="002F301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8</w:t>
            </w:r>
            <w:r w:rsidRPr="006C11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г.</w:t>
            </w:r>
          </w:p>
          <w:p w:rsidR="00A357C9" w:rsidRPr="006C114C" w:rsidRDefault="00A357C9" w:rsidP="006B19B9">
            <w:pPr>
              <w:tabs>
                <w:tab w:val="left" w:pos="214"/>
              </w:tabs>
              <w:spacing w:after="171" w:line="200" w:lineRule="exact"/>
              <w:ind w:left="2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</w:tcPr>
          <w:p w:rsidR="006C114C" w:rsidRPr="006C114C" w:rsidRDefault="006C114C" w:rsidP="00731552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Дата:</w:t>
            </w: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4547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73155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.0</w:t>
            </w:r>
            <w:r w:rsidR="0073155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bookmarkStart w:id="1" w:name="_GoBack"/>
            <w:bookmarkEnd w:id="1"/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.201</w:t>
            </w:r>
            <w:r w:rsidR="00D9574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6C114C" w:rsidRPr="006C114C" w:rsidTr="00A357C9">
        <w:trPr>
          <w:trHeight w:hRule="exact" w:val="1123"/>
        </w:trPr>
        <w:tc>
          <w:tcPr>
            <w:tcW w:w="4048" w:type="dxa"/>
          </w:tcPr>
          <w:p w:rsidR="006C114C" w:rsidRPr="006C114C" w:rsidRDefault="006C114C" w:rsidP="006C114C">
            <w:pPr>
              <w:spacing w:line="277" w:lineRule="exac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bookmarkStart w:id="2" w:name="bookmark3"/>
            <w:r w:rsidRPr="006C114C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Контакт за въпроси:</w:t>
            </w:r>
            <w:bookmarkEnd w:id="2"/>
            <w:r w:rsidRPr="006C114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6C114C" w:rsidRDefault="004D0C63" w:rsidP="00EE2424">
            <w:pPr>
              <w:spacing w:before="60" w:line="19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Силвия Димитрова</w:t>
            </w:r>
            <w:r w:rsidR="006C114C" w:rsidRPr="006C11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  <w:r w:rsidR="00EE242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дирекция „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Екологична оценка и оценка на въздействието върху околната среда</w:t>
            </w:r>
            <w:r w:rsidR="00EE242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“,</w:t>
            </w:r>
            <w:r w:rsidR="006C11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МОСВ</w:t>
            </w:r>
          </w:p>
          <w:p w:rsidR="00A357C9" w:rsidRDefault="00A357C9" w:rsidP="00EE2424">
            <w:pPr>
              <w:spacing w:before="60" w:line="19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357C9" w:rsidRDefault="00A357C9" w:rsidP="00EE2424">
            <w:pPr>
              <w:spacing w:before="60" w:line="19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357C9" w:rsidRDefault="00A357C9" w:rsidP="00EE2424">
            <w:pPr>
              <w:spacing w:before="60" w:line="19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357C9" w:rsidRDefault="00A357C9" w:rsidP="00EE2424">
            <w:pPr>
              <w:spacing w:before="60" w:line="19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357C9" w:rsidRDefault="00A357C9" w:rsidP="00EE2424">
            <w:pPr>
              <w:spacing w:before="60" w:line="19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357C9" w:rsidRPr="006C114C" w:rsidRDefault="00A357C9" w:rsidP="00EE2424">
            <w:pPr>
              <w:spacing w:before="60" w:line="19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6C114C" w:rsidRPr="006C114C" w:rsidRDefault="006C114C" w:rsidP="006C114C">
            <w:pPr>
              <w:spacing w:before="60" w:line="190" w:lineRule="exac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</w:tcPr>
          <w:p w:rsidR="006C114C" w:rsidRPr="006C114C" w:rsidRDefault="006C114C" w:rsidP="006C114C">
            <w:pPr>
              <w:spacing w:after="60" w:line="200" w:lineRule="exac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Телефон</w:t>
            </w: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6C114C" w:rsidRPr="006C114C" w:rsidRDefault="006C114C" w:rsidP="004D0C63">
            <w:pPr>
              <w:spacing w:before="60" w:line="190" w:lineRule="exac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02/940 </w:t>
            </w:r>
            <w:r w:rsidR="00EE2424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4D0C63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CA3AEF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-</w:t>
            </w:r>
            <w:r w:rsidR="004D0C63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19</w:t>
            </w:r>
          </w:p>
        </w:tc>
      </w:tr>
      <w:bookmarkEnd w:id="0"/>
      <w:tr w:rsidR="006C114C" w:rsidRPr="006C114C" w:rsidTr="00A357C9">
        <w:tc>
          <w:tcPr>
            <w:tcW w:w="8735" w:type="dxa"/>
            <w:gridSpan w:val="2"/>
          </w:tcPr>
          <w:p w:rsidR="006C114C" w:rsidRPr="006C114C" w:rsidRDefault="006C114C" w:rsidP="006C114C">
            <w:pPr>
              <w:numPr>
                <w:ilvl w:val="0"/>
                <w:numId w:val="7"/>
              </w:numPr>
              <w:tabs>
                <w:tab w:val="left" w:pos="214"/>
              </w:tabs>
              <w:spacing w:after="171" w:line="200" w:lineRule="exac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Дефиниране на проблема:</w:t>
            </w:r>
          </w:p>
          <w:p w:rsidR="006C114C" w:rsidRDefault="006C114C" w:rsidP="006C114C">
            <w:pPr>
              <w:numPr>
                <w:ilvl w:val="1"/>
                <w:numId w:val="7"/>
              </w:numPr>
              <w:spacing w:after="240" w:line="216" w:lineRule="exact"/>
              <w:ind w:right="20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Кратко опишете проблема и причините за неговото възникване. Посочете аргументите, </w:t>
            </w:r>
            <w:r w:rsidRPr="006C114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които обосновават нормативната промяна.</w:t>
            </w:r>
          </w:p>
          <w:p w:rsidR="00D340BA" w:rsidRPr="00016C25" w:rsidRDefault="00E93A79" w:rsidP="00D340BA">
            <w:pPr>
              <w:spacing w:after="240" w:line="216" w:lineRule="exact"/>
              <w:ind w:left="380" w:right="2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</w:t>
            </w:r>
            <w:r w:rsidR="0049613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ействащ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ата</w:t>
            </w:r>
            <w:r w:rsidR="0049613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към момента</w:t>
            </w:r>
            <w:r w:rsidR="00022E44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Наредба</w:t>
            </w:r>
            <w:r w:rsidRPr="00E93A7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за условията и реда за извършване на оценка на въздействието върху околната среда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4D52B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(</w:t>
            </w:r>
            <w:r w:rsidRPr="00E93A7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Наредбата за </w:t>
            </w:r>
            <w:r w:rsidR="004D52B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</w:t>
            </w:r>
            <w:r w:rsidR="004D52B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</w:t>
            </w:r>
            <w:r w:rsidR="004D52B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определя условията и реда </w:t>
            </w:r>
            <w:r w:rsidR="0091739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извършване на </w:t>
            </w:r>
            <w:r w:rsidR="0062756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оценка на въздействието върху околната среда </w:t>
            </w:r>
            <w:r w:rsidR="0062756E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(</w:t>
            </w:r>
            <w:r w:rsidR="0091739C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ОВОС</w:t>
            </w:r>
            <w:r w:rsidR="0062756E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)</w:t>
            </w:r>
            <w:r w:rsidR="00167C4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на инвестиционните предложения по ОВОС</w:t>
            </w:r>
            <w:r w:rsidR="005D403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по реда на глава шеста на Закона за опазване на околната среда </w:t>
            </w:r>
            <w:r w:rsidR="005D4031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(</w:t>
            </w:r>
            <w:r w:rsidR="005D403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ЗООС</w:t>
            </w:r>
            <w:r w:rsidR="005D4031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)</w:t>
            </w:r>
            <w:r w:rsidR="00016C25" w:rsidRPr="00016C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действащия към момента</w:t>
            </w:r>
            <w:r w:rsidR="00D340BA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З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акон за опазване на околната среда 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(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ЗООС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 xml:space="preserve">) 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за </w:t>
            </w:r>
            <w:r w:rsidR="00D340BA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инвестиционно предложение, което подлежи на задължителна 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оценка на въздействието върху околната среда 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(</w:t>
            </w:r>
            <w:r w:rsidR="00D340BA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ОВОС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)</w:t>
            </w:r>
            <w:r w:rsidR="00D340BA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комплексно разрешително и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одобряване на</w:t>
            </w:r>
            <w:r w:rsidR="00D340BA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доклад за безопасност в случаите, когато е с висок рисков потенциал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са уредени три</w:t>
            </w:r>
            <w:r w:rsidR="00D340BA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самостоятелни процедури, които се провеждат една след друга</w:t>
            </w:r>
            <w:r w:rsidR="00D340BA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="00D340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D340BA" w:rsidRPr="00016C25">
              <w:rPr>
                <w:rFonts w:ascii="Times New Roman" w:hAnsi="Times New Roman" w:cs="Times New Roman"/>
                <w:sz w:val="20"/>
                <w:szCs w:val="20"/>
              </w:rPr>
              <w:t xml:space="preserve">При подробен анализ на процедурите се вижда, че </w:t>
            </w:r>
            <w:proofErr w:type="spellStart"/>
            <w:r w:rsidR="00D340BA" w:rsidRPr="00016C25">
              <w:rPr>
                <w:rFonts w:ascii="Times New Roman" w:hAnsi="Times New Roman" w:cs="Times New Roman"/>
                <w:sz w:val="20"/>
                <w:szCs w:val="20"/>
              </w:rPr>
              <w:t>законоустановените</w:t>
            </w:r>
            <w:proofErr w:type="spellEnd"/>
            <w:r w:rsidR="00D340BA" w:rsidRPr="00016C25">
              <w:rPr>
                <w:rFonts w:ascii="Times New Roman" w:hAnsi="Times New Roman" w:cs="Times New Roman"/>
                <w:sz w:val="20"/>
                <w:szCs w:val="20"/>
              </w:rPr>
              <w:t xml:space="preserve"> срокове за всяка от тях са минимум шест месеца. Също така, част от документите и информацията, задължителни за представяне при процедура по ОВОС се изискват и при всяка една от другите две процедури. Консултациите с обществеността и другите ведомства също се изискват за всяка от процедурите и отнемат по около 2 месеца.</w:t>
            </w:r>
            <w:r w:rsidR="00052DAA">
              <w:rPr>
                <w:rFonts w:ascii="Times New Roman" w:hAnsi="Times New Roman" w:cs="Times New Roman"/>
                <w:sz w:val="20"/>
                <w:szCs w:val="20"/>
              </w:rPr>
              <w:t xml:space="preserve"> Всичко това създава най-малко необоснована административна тежест, удължени административни срокове и създава затруднения както за възложителите, така и за администрацията.</w:t>
            </w:r>
          </w:p>
          <w:p w:rsidR="008E4C78" w:rsidRPr="008E4C78" w:rsidRDefault="00167C4B" w:rsidP="008E4C78">
            <w:pPr>
              <w:spacing w:after="240" w:line="216" w:lineRule="exact"/>
              <w:ind w:left="380" w:right="2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предложен</w:t>
            </w:r>
            <w:r w:rsidR="003876E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ия проект на ПМС за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изменение </w:t>
            </w:r>
            <w:r w:rsidR="003876E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 допълнение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на </w:t>
            </w:r>
            <w:r w:rsidR="00195B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аредбата</w:t>
            </w:r>
            <w:r w:rsidR="004D52B6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195B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за ОВОС </w:t>
            </w:r>
            <w:r w:rsidR="004D52B6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се </w:t>
            </w:r>
            <w:r w:rsidR="00195B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определят условията, реда и начина на провеждане на нова обща процедура</w:t>
            </w:r>
            <w:r w:rsidR="004D52B6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, </w:t>
            </w:r>
            <w:r w:rsidR="0070724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която е регламентирана със законодателни промени в глава шеста на З</w:t>
            </w:r>
            <w:r w:rsidR="005D403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ООС</w:t>
            </w:r>
            <w:r w:rsidR="0070724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Процедурата се отнася за</w:t>
            </w:r>
            <w:r w:rsidR="004D52B6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инвестиционно предложение, което </w:t>
            </w:r>
            <w:r w:rsidR="0070724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едновременно </w:t>
            </w:r>
            <w:r w:rsidR="004D52B6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подлежи на задължителна ОВОС, комплексно разрешително </w:t>
            </w:r>
            <w:r w:rsidR="004C4749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(</w:t>
            </w:r>
            <w:r w:rsidR="004C4749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КР</w:t>
            </w:r>
            <w:r w:rsidR="004C4749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)</w:t>
            </w:r>
            <w:r w:rsidR="004C4749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4D52B6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и/ или </w:t>
            </w:r>
            <w:r w:rsidR="0049613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одобряване на </w:t>
            </w:r>
            <w:r w:rsidR="004D52B6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доклад за безопасност</w:t>
            </w:r>
            <w:r w:rsidR="0049613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  <w:r w:rsidR="005707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</w:t>
            </w:r>
            <w:r w:rsidR="00570709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редоставя</w:t>
            </w:r>
            <w:r w:rsidR="005707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се</w:t>
            </w:r>
            <w:r w:rsidR="00570709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възможност за информиране в цялост на засегнатата общественост и другите институции </w:t>
            </w:r>
            <w:r w:rsidR="0040425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участващи в процедурите, </w:t>
            </w:r>
            <w:r w:rsidR="00570709"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 гарантиране на комплексен подход при оценката на риска за околната среда и човешкото здраве.</w:t>
            </w:r>
            <w:r w:rsidR="000740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074076" w:rsidRPr="000740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Доколкото доказателствата за изпълнение на изискванията по трите процедури се събират и оценяват само в рамките на процедурата по ОВОС, това води до намаляване на общата продължителност с два или три пъти. Същевременно, новата процедура не води до затруднение на оценяващата администрация, тъй като основната промяна от тази гледна точка е съвпадане на етапите и едновременно провеждане. </w:t>
            </w:r>
            <w:r w:rsidR="008E4C78"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Обединената процедура допринася за подобряване на бизнес климата </w:t>
            </w:r>
            <w:r w:rsid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 България </w:t>
            </w:r>
            <w:r w:rsidR="008E4C78"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като цяло, тъй като съкращава съществено сроковете</w:t>
            </w:r>
            <w:r w:rsid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по процедурите за съгласуване и разрешаване на инвестиционни предложения</w:t>
            </w:r>
            <w:r w:rsidR="008E4C78"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създава устойчивост на административните актове, като не на последно място спестява разходи на инвеститорите. Когато е налице решение по обединена процедура, това е гаранция за изпълнени изисквания по отношение на опазване на околната среда и човешкото здраве и е своеобразна гаранция за следващ</w:t>
            </w:r>
            <w:r w:rsidR="006F1AE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ия</w:t>
            </w:r>
            <w:r w:rsidR="008E4C78"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етап</w:t>
            </w:r>
            <w:r w:rsidR="006F1AE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8E4C78"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  <w:r w:rsidR="006F1AE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8E4C78"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разрешение за строеж и ползване.</w:t>
            </w:r>
          </w:p>
          <w:p w:rsidR="008E4C78" w:rsidRDefault="008E4C78" w:rsidP="008E4C78">
            <w:pPr>
              <w:spacing w:after="240" w:line="216" w:lineRule="exact"/>
              <w:ind w:left="380" w:right="2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</w:pP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  проекта на </w:t>
            </w:r>
            <w:r w:rsidR="0070724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постановление</w:t>
            </w: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се изпълняват и </w:t>
            </w:r>
            <w:r w:rsidR="00AB6FD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мерки на правителството </w:t>
            </w: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във връзка с намаляване на административната и регулаторната тежест върху гражданите и бизнеса, </w:t>
            </w:r>
            <w:r w:rsidR="0054154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както и приоритети </w:t>
            </w:r>
            <w:r w:rsidR="006F1AE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от </w:t>
            </w: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Програмата за управление на правителството на Република България за </w:t>
            </w: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периода 2017 – 2021 г.</w:t>
            </w:r>
          </w:p>
          <w:p w:rsidR="00AF17F1" w:rsidRDefault="006C114C" w:rsidP="006C114C">
            <w:pPr>
              <w:numPr>
                <w:ilvl w:val="1"/>
                <w:numId w:val="7"/>
              </w:numPr>
              <w:tabs>
                <w:tab w:val="left" w:pos="405"/>
              </w:tabs>
              <w:spacing w:after="240" w:line="216" w:lineRule="exact"/>
              <w:ind w:right="2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Опишете какви са проблемите в приложението на съществуващото законодателство или възникналите обстоятелства, които налагат приемането на ново. Посочете възможно ли е проблемът да се реши в рамките на съществуващото законодателство чрез промяна в организацията на работа и/или въвеждане на нови технологични възможности (например съвместни инспекции между няколко органа и др.)</w:t>
            </w:r>
            <w:r w:rsidR="00AF17F1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8E4C78" w:rsidRDefault="008E4C78" w:rsidP="008E4C78">
            <w:pPr>
              <w:spacing w:after="240" w:line="216" w:lineRule="exact"/>
              <w:ind w:left="380" w:right="2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При подробен анализ на процедурите </w:t>
            </w:r>
            <w:r w:rsidR="0062756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 </w:t>
            </w:r>
            <w:r w:rsidR="004272B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задължителн</w:t>
            </w:r>
            <w:r w:rsidR="005F489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="004272B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62756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ОВОС, комплексно разрешително и одобряване на доклад за безопасност 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се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констатира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, че </w:t>
            </w:r>
            <w:proofErr w:type="spellStart"/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законоустановените</w:t>
            </w:r>
            <w:proofErr w:type="spellEnd"/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срокове за всяка от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трите процедури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са минимум шест месеца. Също така, част от документите и информацията, задължителни за представяне при процедура по ОВОС се изискват и при всяка една от другите две процедури. Консултациите с обществеността и другите ведомства също с</w:t>
            </w:r>
            <w:r w:rsidR="004272B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изиск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ват за всяка от процедурите и отнемат по около 2 месеца. </w:t>
            </w:r>
          </w:p>
          <w:p w:rsidR="00592349" w:rsidRDefault="00592349" w:rsidP="00592349">
            <w:pPr>
              <w:tabs>
                <w:tab w:val="left" w:pos="405"/>
              </w:tabs>
              <w:spacing w:after="240" w:line="216" w:lineRule="exact"/>
              <w:ind w:left="380" w:right="2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9234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Доколкото доказателствата за изпълнение на изискванията по трите процедури се събират и оценяват само в рамките на процедурата по ОВОС, това води до намаляване на общата продължителност с два или три пъти</w:t>
            </w:r>
            <w:r w:rsidR="00AE7612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при предложената </w:t>
            </w:r>
            <w:r w:rsidR="004D5A06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със законопроекта </w:t>
            </w:r>
            <w:r w:rsidR="00AE7612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об</w:t>
            </w:r>
            <w:r w:rsidR="004D5A06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единена </w:t>
            </w:r>
            <w:r w:rsidR="00AE7612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процедура</w:t>
            </w:r>
            <w:r w:rsidRPr="0059234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. Същевременно, новата </w:t>
            </w:r>
            <w:r w:rsidR="00F66DFA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обща </w:t>
            </w:r>
            <w:r w:rsidRPr="0059234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процедура не води до затруднение на оценяващата администрация, тъй като основната промяна от тази гледна точка е съвпадане на етапите и едновременно провеждане. </w:t>
            </w:r>
          </w:p>
          <w:p w:rsidR="006C114C" w:rsidRPr="00592349" w:rsidRDefault="005C0439" w:rsidP="00592349">
            <w:pPr>
              <w:tabs>
                <w:tab w:val="left" w:pos="405"/>
              </w:tabs>
              <w:spacing w:after="240" w:line="216" w:lineRule="exact"/>
              <w:ind w:left="380" w:right="2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Съществуващият проблем не може да се реши в рамките на съществуващото законодателство</w:t>
            </w:r>
            <w:r w:rsidR="00EE2E37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единствено посредством промяна в организацията на работа.</w:t>
            </w:r>
            <w:r w:rsidR="00AF17F1" w:rsidRPr="0059234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6C114C" w:rsidRPr="006C114C" w:rsidRDefault="006C114C" w:rsidP="006C114C">
            <w:pPr>
              <w:numPr>
                <w:ilvl w:val="1"/>
                <w:numId w:val="7"/>
              </w:numPr>
              <w:tabs>
                <w:tab w:val="left" w:pos="348"/>
              </w:tabs>
              <w:spacing w:after="253" w:line="216" w:lineRule="exact"/>
              <w:ind w:right="2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Посочете дали са извършени </w:t>
            </w:r>
            <w:proofErr w:type="spellStart"/>
            <w:r w:rsidRPr="006C114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последващи</w:t>
            </w:r>
            <w:proofErr w:type="spellEnd"/>
            <w:r w:rsidRPr="006C114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оценки на нормативния акт или анализи за изпълнението на политиката и какви са резултатите от тях</w:t>
            </w:r>
            <w:r w:rsidR="00AF17F1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5F489E" w:rsidRPr="006C114C" w:rsidRDefault="006C114C" w:rsidP="0099295A">
            <w:pPr>
              <w:tabs>
                <w:tab w:val="left" w:pos="214"/>
              </w:tabs>
              <w:spacing w:after="171" w:line="200" w:lineRule="exact"/>
              <w:ind w:left="40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Не са извършвани </w:t>
            </w:r>
            <w:proofErr w:type="spellStart"/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последващи</w:t>
            </w:r>
            <w:proofErr w:type="spellEnd"/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оценки на нормативния акт или анализи за изпълнението на политиката и резултатите от тях.</w:t>
            </w:r>
          </w:p>
        </w:tc>
      </w:tr>
      <w:tr w:rsidR="006C114C" w:rsidRPr="006C114C" w:rsidTr="006C6448">
        <w:trPr>
          <w:trHeight w:val="1408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shd w:val="clear" w:color="auto" w:fill="FFFFFF"/>
              <w:tabs>
                <w:tab w:val="left" w:pos="222"/>
              </w:tabs>
              <w:spacing w:before="240" w:after="150" w:line="200" w:lineRule="exact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2. Цели:</w:t>
            </w:r>
          </w:p>
          <w:p w:rsidR="005F489E" w:rsidRDefault="00EE2E37" w:rsidP="009A63F1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Проектът на постановление </w:t>
            </w:r>
            <w:r w:rsidR="009A63F1" w:rsidRPr="009A63F1">
              <w:rPr>
                <w:rFonts w:ascii="Times New Roman" w:hAnsi="Times New Roman" w:cs="Times New Roman"/>
                <w:sz w:val="20"/>
                <w:szCs w:val="20"/>
              </w:rPr>
              <w:t xml:space="preserve">има за цел облекчаване на административната тежест, като създаде оптимални условия за </w:t>
            </w:r>
            <w:r w:rsidR="000F0105">
              <w:rPr>
                <w:rFonts w:ascii="Times New Roman" w:hAnsi="Times New Roman" w:cs="Times New Roman"/>
                <w:sz w:val="20"/>
                <w:szCs w:val="20"/>
              </w:rPr>
              <w:t>инвеститорите</w:t>
            </w:r>
            <w:r w:rsidR="009A63F1" w:rsidRPr="009A63F1">
              <w:rPr>
                <w:rFonts w:ascii="Times New Roman" w:hAnsi="Times New Roman" w:cs="Times New Roman"/>
                <w:sz w:val="20"/>
                <w:szCs w:val="20"/>
              </w:rPr>
              <w:t xml:space="preserve"> и същевременно запази </w:t>
            </w:r>
            <w:r w:rsidR="00E82E63">
              <w:rPr>
                <w:rFonts w:ascii="Times New Roman" w:hAnsi="Times New Roman" w:cs="Times New Roman"/>
                <w:sz w:val="20"/>
                <w:szCs w:val="20"/>
              </w:rPr>
              <w:t>нормативните</w:t>
            </w:r>
            <w:r w:rsidR="009A63F1" w:rsidRPr="009A63F1">
              <w:rPr>
                <w:rFonts w:ascii="Times New Roman" w:hAnsi="Times New Roman" w:cs="Times New Roman"/>
                <w:sz w:val="20"/>
                <w:szCs w:val="20"/>
              </w:rPr>
              <w:t xml:space="preserve"> изисквания, гарантиращи ефективен контрол</w:t>
            </w:r>
            <w:r w:rsidR="0099295A">
              <w:rPr>
                <w:rFonts w:ascii="Times New Roman" w:hAnsi="Times New Roman" w:cs="Times New Roman"/>
                <w:sz w:val="20"/>
                <w:szCs w:val="20"/>
              </w:rPr>
              <w:t xml:space="preserve"> на околната среда и човешкото здраве</w:t>
            </w:r>
            <w:r w:rsidR="005F489E">
              <w:rPr>
                <w:rFonts w:ascii="Times New Roman" w:hAnsi="Times New Roman" w:cs="Times New Roman"/>
                <w:sz w:val="20"/>
                <w:szCs w:val="20"/>
              </w:rPr>
              <w:t>, посредством:</w:t>
            </w:r>
          </w:p>
          <w:p w:rsidR="0099295A" w:rsidRDefault="0099295A" w:rsidP="0099295A">
            <w:pPr>
              <w:pStyle w:val="ListParagraph"/>
              <w:numPr>
                <w:ilvl w:val="0"/>
                <w:numId w:val="24"/>
              </w:numPr>
              <w:tabs>
                <w:tab w:val="left" w:pos="1114"/>
              </w:tabs>
              <w:ind w:left="8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провеждане на</w:t>
            </w:r>
            <w:r w:rsidR="008E6A7F">
              <w:rPr>
                <w:rFonts w:ascii="Times New Roman" w:hAnsi="Times New Roman" w:cs="Times New Roman"/>
                <w:sz w:val="20"/>
                <w:szCs w:val="20"/>
              </w:rPr>
              <w:t xml:space="preserve"> една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5F489E" w:rsidRPr="009929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r w:rsidR="005F489E" w:rsidRPr="0099295A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инвестиционни предложения, които подлежат на  задължителна ОВОС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и/или комплексно разрешително и/или доклад за безопасност,</w:t>
            </w:r>
            <w:r w:rsidR="005F489E" w:rsidRPr="0099295A">
              <w:rPr>
                <w:rFonts w:ascii="Times New Roman" w:hAnsi="Times New Roman" w:cs="Times New Roman"/>
                <w:sz w:val="20"/>
                <w:szCs w:val="20"/>
              </w:rPr>
              <w:t xml:space="preserve"> като практически се създават допълнителни изисквания в хода на процедурата в ОВОС, който не се променя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0E87" w:rsidRDefault="007E0854" w:rsidP="0099295A">
            <w:pPr>
              <w:pStyle w:val="ListParagraph"/>
              <w:numPr>
                <w:ilvl w:val="0"/>
                <w:numId w:val="24"/>
              </w:numPr>
              <w:tabs>
                <w:tab w:val="left" w:pos="1114"/>
              </w:tabs>
              <w:ind w:left="8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едновременно провеждане на основните етапи на трите процедури, облекчаващо не само възложителите на инвестиционни предложения, но и всички административни  звена, участващи в </w:t>
            </w:r>
            <w:r w:rsidR="00A038FC">
              <w:rPr>
                <w:rFonts w:ascii="Times New Roman" w:hAnsi="Times New Roman" w:cs="Times New Roman"/>
                <w:sz w:val="20"/>
                <w:szCs w:val="20"/>
              </w:rPr>
              <w:t>процеса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38FC" w:rsidRDefault="00A038FC" w:rsidP="0099295A">
            <w:pPr>
              <w:pStyle w:val="ListParagraph"/>
              <w:numPr>
                <w:ilvl w:val="0"/>
                <w:numId w:val="24"/>
              </w:numPr>
              <w:tabs>
                <w:tab w:val="left" w:pos="1114"/>
              </w:tabs>
              <w:ind w:left="8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 оценка на въздействие върху околната среда и човешкото здраве </w:t>
            </w:r>
            <w:r w:rsidR="00C1591A">
              <w:rPr>
                <w:rFonts w:ascii="Times New Roman" w:hAnsi="Times New Roman" w:cs="Times New Roman"/>
                <w:sz w:val="20"/>
                <w:szCs w:val="20"/>
              </w:rPr>
              <w:t xml:space="preserve">чрез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086">
              <w:rPr>
                <w:rFonts w:ascii="Times New Roman" w:hAnsi="Times New Roman" w:cs="Times New Roman"/>
                <w:sz w:val="20"/>
                <w:szCs w:val="20"/>
              </w:rPr>
              <w:t xml:space="preserve">цялостно и едновременно обследване на изискуемите политики за </w:t>
            </w:r>
            <w:r w:rsidR="00C1591A">
              <w:rPr>
                <w:rFonts w:ascii="Times New Roman" w:hAnsi="Times New Roman" w:cs="Times New Roman"/>
                <w:sz w:val="20"/>
                <w:szCs w:val="20"/>
              </w:rPr>
              <w:t>съгласуване и разрешаване на инвестиционни предложения;</w:t>
            </w:r>
            <w:r w:rsidR="00443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5DC" w:rsidRPr="00A245DC" w:rsidRDefault="00A245DC" w:rsidP="0099295A">
            <w:pPr>
              <w:pStyle w:val="ListParagraph"/>
              <w:numPr>
                <w:ilvl w:val="0"/>
                <w:numId w:val="24"/>
              </w:numPr>
              <w:tabs>
                <w:tab w:val="left" w:pos="1114"/>
              </w:tabs>
              <w:ind w:left="8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информиране в цялост на засегнатата общественост и другите институции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участващи в процедурите, 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 гарантиране на комплексен подход при оценката на риска за околната среда и човешкото здраве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;</w:t>
            </w:r>
          </w:p>
          <w:p w:rsidR="00A245DC" w:rsidRDefault="00A245DC" w:rsidP="0099295A">
            <w:pPr>
              <w:pStyle w:val="ListParagraph"/>
              <w:numPr>
                <w:ilvl w:val="0"/>
                <w:numId w:val="24"/>
              </w:numPr>
              <w:tabs>
                <w:tab w:val="left" w:pos="1114"/>
              </w:tabs>
              <w:ind w:left="8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0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изпълнение на изискванията по трите процедури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 една </w:t>
            </w:r>
            <w:r w:rsidRPr="000740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 оцен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</w:t>
            </w:r>
            <w:r w:rsidRPr="000740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рамките на процедурата по ОВОС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 </w:t>
            </w:r>
            <w:r w:rsidRPr="000740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намаляване на общата продължителност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на процедурите </w:t>
            </w:r>
            <w:r w:rsidRPr="000740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два или три пъти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;</w:t>
            </w:r>
          </w:p>
          <w:p w:rsidR="00D60E87" w:rsidRDefault="005F489E" w:rsidP="0099295A">
            <w:pPr>
              <w:pStyle w:val="ListParagraph"/>
              <w:numPr>
                <w:ilvl w:val="0"/>
                <w:numId w:val="24"/>
              </w:numPr>
              <w:tabs>
                <w:tab w:val="left" w:pos="1114"/>
              </w:tabs>
              <w:ind w:left="8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9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постановяване на </w:t>
            </w:r>
            <w:r w:rsidR="00BB2442">
              <w:rPr>
                <w:rFonts w:ascii="Times New Roman" w:hAnsi="Times New Roman" w:cs="Times New Roman"/>
                <w:sz w:val="20"/>
                <w:szCs w:val="20"/>
              </w:rPr>
              <w:t xml:space="preserve">едно общо </w:t>
            </w:r>
            <w:r w:rsidRPr="0099295A">
              <w:rPr>
                <w:rFonts w:ascii="Times New Roman" w:hAnsi="Times New Roman" w:cs="Times New Roman"/>
                <w:sz w:val="20"/>
                <w:szCs w:val="20"/>
              </w:rPr>
              <w:t>решение по ОВОС</w:t>
            </w:r>
            <w:r w:rsidR="00D60E87">
              <w:rPr>
                <w:rFonts w:ascii="Times New Roman" w:hAnsi="Times New Roman" w:cs="Times New Roman"/>
                <w:sz w:val="20"/>
                <w:szCs w:val="20"/>
              </w:rPr>
              <w:t xml:space="preserve"> по об</w:t>
            </w:r>
            <w:r w:rsidR="00BB2442">
              <w:rPr>
                <w:rFonts w:ascii="Times New Roman" w:hAnsi="Times New Roman" w:cs="Times New Roman"/>
                <w:sz w:val="20"/>
                <w:szCs w:val="20"/>
              </w:rPr>
              <w:t>единена</w:t>
            </w:r>
            <w:r w:rsidR="00D60E87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процедура</w:t>
            </w:r>
            <w:r w:rsidR="007E08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295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E0854">
              <w:rPr>
                <w:rFonts w:ascii="Times New Roman" w:hAnsi="Times New Roman" w:cs="Times New Roman"/>
                <w:sz w:val="20"/>
                <w:szCs w:val="20"/>
              </w:rPr>
              <w:t xml:space="preserve"> което се</w:t>
            </w:r>
            <w:r w:rsidRPr="0099295A">
              <w:rPr>
                <w:rFonts w:ascii="Times New Roman" w:hAnsi="Times New Roman" w:cs="Times New Roman"/>
                <w:sz w:val="20"/>
                <w:szCs w:val="20"/>
              </w:rPr>
              <w:t xml:space="preserve"> прави заключение и по отношение на доклада за безопасност по процедурата </w:t>
            </w:r>
            <w:r w:rsidR="00D60E87">
              <w:rPr>
                <w:rFonts w:ascii="Times New Roman" w:hAnsi="Times New Roman" w:cs="Times New Roman"/>
                <w:sz w:val="20"/>
                <w:szCs w:val="20"/>
              </w:rPr>
              <w:t xml:space="preserve">за одобряване на предприятия с висок рисков потенциал </w:t>
            </w:r>
            <w:r w:rsidRPr="0099295A">
              <w:rPr>
                <w:rFonts w:ascii="Times New Roman" w:hAnsi="Times New Roman" w:cs="Times New Roman"/>
                <w:sz w:val="20"/>
                <w:szCs w:val="20"/>
              </w:rPr>
              <w:t xml:space="preserve">и /или по отношение на процедурата </w:t>
            </w:r>
            <w:r w:rsidR="00D60E87">
              <w:rPr>
                <w:rFonts w:ascii="Times New Roman" w:hAnsi="Times New Roman" w:cs="Times New Roman"/>
                <w:sz w:val="20"/>
                <w:szCs w:val="20"/>
              </w:rPr>
              <w:t>за издаване на комплексно разрешително;</w:t>
            </w:r>
          </w:p>
          <w:p w:rsidR="00B770AE" w:rsidRPr="00B770AE" w:rsidRDefault="00D60E87" w:rsidP="0099295A">
            <w:pPr>
              <w:pStyle w:val="ListParagraph"/>
              <w:numPr>
                <w:ilvl w:val="0"/>
                <w:numId w:val="24"/>
              </w:numPr>
              <w:tabs>
                <w:tab w:val="left" w:pos="1114"/>
              </w:tabs>
              <w:ind w:left="8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ускорява</w:t>
            </w:r>
            <w:r w:rsidR="007E0854">
              <w:rPr>
                <w:rFonts w:ascii="Times New Roman" w:hAnsi="Times New Roman" w:cs="Times New Roman"/>
                <w:sz w:val="20"/>
                <w:szCs w:val="20"/>
              </w:rPr>
              <w:t>не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процеса на разрешаване на икономически и производствени дейности за въвеждане в експлоатация на обекти, които подлежат на задължителн</w:t>
            </w:r>
            <w:r w:rsidR="00A038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ОВОС и поне на една от процедурите за одобряване на доклад за безопасност и/или комплексно разрешително</w:t>
            </w:r>
            <w:r w:rsidR="00F01E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16" w:rsidRPr="008E4C78" w:rsidRDefault="00C72E16" w:rsidP="00C72E16">
            <w:pPr>
              <w:spacing w:after="240" w:line="216" w:lineRule="exact"/>
              <w:ind w:right="2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             </w:t>
            </w: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щата процедура по ОВОС и/или комплексно разрешително и/или доклад за безопасност</w:t>
            </w: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е в съответствие с изискванията на европейското законодателство и отправените препоръки на Е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вропейската комисия</w:t>
            </w: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- в работен документ, преглед на изпълнението на политиките на </w:t>
            </w: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Е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вропейския съюз</w:t>
            </w:r>
            <w:r w:rsidRPr="008E4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областта на околната среда. </w:t>
            </w:r>
          </w:p>
          <w:p w:rsidR="006C114C" w:rsidRPr="006C114C" w:rsidRDefault="006C114C" w:rsidP="00FD354A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(Посочете целите</w:t>
            </w: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C114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които си поставя нормативната промяна по конкретен и измерим начин и график (ако е приложимо} за тяхното постигане. Съответстват ли целите на действащата стратегическа рамка?)</w:t>
            </w:r>
          </w:p>
        </w:tc>
      </w:tr>
      <w:tr w:rsidR="006C114C" w:rsidRPr="006C114C" w:rsidTr="00A357C9">
        <w:trPr>
          <w:trHeight w:val="1950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32"/>
              </w:tabs>
              <w:spacing w:after="155" w:line="190" w:lineRule="exact"/>
              <w:ind w:left="20" w:hanging="320"/>
              <w:jc w:val="both"/>
              <w:rPr>
                <w:rFonts w:ascii="Times New Roman" w:eastAsia="Franklin Gothic Book" w:hAnsi="Times New Roman" w:cs="Times New Roman"/>
                <w:b/>
                <w:bCs/>
                <w:sz w:val="20"/>
                <w:szCs w:val="20"/>
              </w:rPr>
            </w:pPr>
            <w:bookmarkStart w:id="3" w:name="bookmark4"/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3. </w:t>
            </w:r>
            <w:r w:rsidRPr="006C114C">
              <w:rPr>
                <w:rFonts w:ascii="Times New Roman" w:eastAsia="Franklin Gothic Book" w:hAnsi="Times New Roman" w:cs="Times New Roman"/>
                <w:b/>
                <w:bCs/>
                <w:sz w:val="20"/>
                <w:szCs w:val="20"/>
              </w:rPr>
              <w:t>Идентифициране на заинтересованите страни:</w:t>
            </w:r>
          </w:p>
          <w:p w:rsidR="00C6683F" w:rsidRDefault="0024548D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="006C114C"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омпетент</w:t>
            </w:r>
            <w:r w:rsidR="00C668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="006C114C"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 орган: </w:t>
            </w:r>
            <w:r w:rsidR="00C668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="006C114C"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инист</w:t>
            </w:r>
            <w:r w:rsidR="00C668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ърът</w:t>
            </w:r>
            <w:r w:rsidR="006C114C"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околната среда и водите; </w:t>
            </w:r>
          </w:p>
          <w:p w:rsidR="006C114C" w:rsidRPr="006C114C" w:rsidRDefault="00661804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618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Изпълнителна агенция по околна среда;</w:t>
            </w:r>
          </w:p>
          <w:p w:rsidR="006C114C" w:rsidRPr="006C114C" w:rsidRDefault="006C114C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възложители на инвестиционни предложения;</w:t>
            </w:r>
          </w:p>
          <w:p w:rsidR="006C114C" w:rsidRPr="006C114C" w:rsidRDefault="008D0786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около 200 </w:t>
            </w:r>
            <w:r w:rsidR="006C114C"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оператори на предприятия и съоръжения с висок рисков потенциал от големи аварии с опасни вещества от приложение № 3 на ЗООС;</w:t>
            </w:r>
          </w:p>
          <w:p w:rsidR="006C114C" w:rsidRPr="006C114C" w:rsidRDefault="008D0786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около 500 </w:t>
            </w:r>
            <w:r w:rsidR="006C114C"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оператори на инсталации по Приложение № 4 на ЗООС;</w:t>
            </w:r>
          </w:p>
          <w:p w:rsidR="006C114C" w:rsidRPr="006C114C" w:rsidRDefault="0024548D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="006C114C"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метовете на общини/райони/кметства на територията на Р България;</w:t>
            </w:r>
          </w:p>
          <w:p w:rsidR="006C114C" w:rsidRPr="006C114C" w:rsidRDefault="0024548D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="006C114C"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асегната общественост на територията на Р България;</w:t>
            </w:r>
          </w:p>
          <w:p w:rsidR="006C114C" w:rsidRPr="006C114C" w:rsidRDefault="006C114C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Басейнови</w:t>
            </w:r>
            <w:proofErr w:type="spellEnd"/>
            <w:r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дирекции за управление на водите;</w:t>
            </w:r>
          </w:p>
          <w:p w:rsidR="006C114C" w:rsidRPr="006C114C" w:rsidRDefault="0024548D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="006C114C"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аучни институти и организации;</w:t>
            </w:r>
          </w:p>
          <w:p w:rsidR="006C114C" w:rsidRDefault="006C114C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Министерство на здравеопазване</w:t>
            </w:r>
            <w:r w:rsidR="00C668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</w:t>
            </w:r>
            <w:r w:rsidRPr="006C11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6C114C" w:rsidRDefault="004A3002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Министерство на регионалното развитие;</w:t>
            </w:r>
          </w:p>
          <w:p w:rsidR="004A3002" w:rsidRDefault="004A3002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Министерство на земеделието, храните и горите;</w:t>
            </w:r>
          </w:p>
          <w:p w:rsidR="00AC2726" w:rsidRDefault="00AC2726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Министерство на икономиката;</w:t>
            </w:r>
          </w:p>
          <w:p w:rsidR="00AC2726" w:rsidRDefault="00AC2726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Министерство на енергетиката;</w:t>
            </w:r>
          </w:p>
          <w:p w:rsidR="004A3F60" w:rsidRDefault="00AC2726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Други ведомства и институции в зависимост от характера на инвестиционното предложение</w:t>
            </w:r>
            <w:r w:rsidR="004A3F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4A3002" w:rsidRPr="00097B16" w:rsidRDefault="006A7B68" w:rsidP="006C114C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Екологични неправителствени организации, създадени в съответствие с националното законодателство. </w:t>
            </w:r>
            <w:r w:rsidR="004A30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bookmarkEnd w:id="3"/>
          <w:p w:rsidR="006C114C" w:rsidRPr="006C114C" w:rsidRDefault="006C114C" w:rsidP="006C114C">
            <w:pPr>
              <w:shd w:val="clear" w:color="auto" w:fill="FFFFFF"/>
              <w:spacing w:before="360" w:after="360" w:line="223" w:lineRule="exact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(Посочете всички потенциални засегнати и заинтересовани </w:t>
            </w:r>
            <w:r w:rsidRPr="006C114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6C114C" w:rsidRPr="006C114C" w:rsidTr="00A357C9">
        <w:trPr>
          <w:trHeight w:val="1124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32"/>
              </w:tabs>
              <w:spacing w:after="155" w:line="190" w:lineRule="exact"/>
              <w:ind w:left="20" w:hanging="320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 Варианти на действие:</w:t>
            </w:r>
          </w:p>
          <w:p w:rsidR="006C114C" w:rsidRDefault="006C114C" w:rsidP="006C114C">
            <w:pPr>
              <w:tabs>
                <w:tab w:val="left" w:pos="229"/>
              </w:tabs>
              <w:spacing w:after="171" w:line="200" w:lineRule="exact"/>
              <w:ind w:left="2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Вариант 0.</w:t>
            </w: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Без действие</w:t>
            </w:r>
          </w:p>
          <w:p w:rsidR="004B12F1" w:rsidRDefault="001F7D2C" w:rsidP="006C114C">
            <w:pPr>
              <w:tabs>
                <w:tab w:val="left" w:pos="229"/>
              </w:tabs>
              <w:spacing w:after="171" w:line="200" w:lineRule="exact"/>
              <w:ind w:left="2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Запазване на действащите към момента </w:t>
            </w:r>
            <w:r w:rsidR="002301A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три самостоятелни и последователно провеждащи се процедури по задължителна ОВОС, комплексно разрешително и за одобряване на доклад за безопасност. </w:t>
            </w:r>
            <w:r w:rsidR="003777D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="00E7553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дминистративна тежест за </w:t>
            </w:r>
            <w:r w:rsidR="003777D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бизнеса и администрацията. </w:t>
            </w:r>
            <w:r w:rsidR="006E1B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Без промяна в </w:t>
            </w:r>
            <w:r w:rsidR="00735A1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Наредбата за ОВОС </w:t>
            </w:r>
            <w:r w:rsidR="006E1B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="00E25CD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яма детайлно указан ред </w:t>
            </w:r>
            <w:r w:rsidR="009F014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</w:t>
            </w:r>
            <w:r w:rsidR="00E25CD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а провеждане на </w:t>
            </w:r>
            <w:r w:rsidR="009F014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новата </w:t>
            </w:r>
            <w:r w:rsidR="00E25CD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обща процедура, </w:t>
            </w:r>
            <w:proofErr w:type="spellStart"/>
            <w:r w:rsidR="00E25CD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ко</w:t>
            </w:r>
            <w:proofErr w:type="spellEnd"/>
            <w:r w:rsidR="004B12F1" w:rsidRPr="004B12F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е</w:t>
            </w:r>
            <w:r w:rsidR="00E25CD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то</w:t>
            </w:r>
            <w:r w:rsidR="004B12F1" w:rsidRPr="004B12F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е </w:t>
            </w:r>
            <w:r w:rsidR="009F014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от съществено значение за всяка от страните, участващи в процеса.</w:t>
            </w:r>
          </w:p>
          <w:p w:rsidR="00DE08CD" w:rsidRDefault="006C114C" w:rsidP="00484C95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Вариант 1.</w:t>
            </w: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E08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Приемане на </w:t>
            </w:r>
            <w:r w:rsidR="009F014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проекта на </w:t>
            </w:r>
            <w:r w:rsidR="00CA2A0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ПМС</w:t>
            </w: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за изменение </w:t>
            </w:r>
            <w:r w:rsidR="00661804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и допълнение </w:t>
            </w: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на</w:t>
            </w:r>
            <w:r w:rsidR="00F90EE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F014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Наредбата за </w:t>
            </w:r>
            <w:r w:rsidR="001A75FD" w:rsidRPr="001A75FD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О</w:t>
            </w:r>
            <w:r w:rsidR="009F014D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В</w:t>
            </w:r>
            <w:r w:rsidR="001A75FD" w:rsidRPr="001A75FD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ОС </w:t>
            </w:r>
            <w:r w:rsidR="00DE08CD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и постигане на заложените цели в </w:t>
            </w:r>
            <w:r w:rsidR="00DE08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Програмата за управление на правителството на Република България за периода 2017 – 2021 г., свързан</w:t>
            </w:r>
            <w:r w:rsidR="00C7422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="00DE08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с премахване на излишната административна тежест за </w:t>
            </w:r>
            <w:r w:rsidR="007375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индустрията, а именно</w:t>
            </w:r>
            <w:r w:rsidR="00DE08CD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:rsidR="00ED6C85" w:rsidRPr="00CA2A0F" w:rsidRDefault="00ED6C85" w:rsidP="00ED6C85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обединени административни процедури</w:t>
            </w:r>
            <w:r w:rsidR="00797C2B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когато е налице инвестиционно предложение, което подлежи на задължителна ОВОС, комплексно разрешително и/ или одобряване на доклад за безопасност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;</w:t>
            </w:r>
          </w:p>
          <w:p w:rsidR="00737587" w:rsidRPr="00CA2A0F" w:rsidRDefault="00737587" w:rsidP="0073758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редуциран бро</w:t>
            </w:r>
            <w:r w:rsidR="00776FAE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й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на изискваните документи от заявителите на административни услуги;</w:t>
            </w:r>
          </w:p>
          <w:p w:rsidR="00737587" w:rsidRPr="00CA2A0F" w:rsidRDefault="00CF7D0A" w:rsidP="0073758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съкратени</w:t>
            </w:r>
            <w:r w:rsidR="00737587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административни срокове</w:t>
            </w:r>
            <w:r w:rsidR="00885E0E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CA3C79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 обща процедура </w:t>
            </w:r>
            <w:r w:rsidR="00885E0E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два или три пъти</w:t>
            </w:r>
            <w:r w:rsidR="00737587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;</w:t>
            </w:r>
          </w:p>
          <w:p w:rsidR="00885E0E" w:rsidRPr="00CA2A0F" w:rsidRDefault="00885E0E" w:rsidP="00885E0E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информиран</w:t>
            </w:r>
            <w:r w:rsidR="00CF7D0A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цялост засегната общественост и институции участващи в общата процедура по ОВОС, КР и доклад за безопасност</w:t>
            </w:r>
            <w:r w:rsidR="00CF7D0A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комплексен подход при оценката на риска за околната среда и човешкото здраве;</w:t>
            </w:r>
          </w:p>
          <w:p w:rsidR="00885E0E" w:rsidRPr="00CA2A0F" w:rsidRDefault="00885E0E" w:rsidP="0073758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подобр</w:t>
            </w:r>
            <w:r w:rsidR="003663C6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ен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бизнес климат в България като цяло, </w:t>
            </w:r>
            <w:r w:rsidR="003663C6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поради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съществено </w:t>
            </w:r>
            <w:r w:rsidR="003663C6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съкратени 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срокове по процедурите за съгласуване и разрешаване на инвестиционни предложения, създа</w:t>
            </w:r>
            <w:r w:rsidR="003663C6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дена 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устойчивост на административните актове</w:t>
            </w:r>
            <w:r w:rsidR="003663C6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спест</w:t>
            </w:r>
            <w:r w:rsidR="003663C6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ени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разходи на инвеститорите</w:t>
            </w:r>
            <w:r w:rsidR="003663C6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, 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изпълнени изисквания по отношение на опазване на околната среда и човешкото здраве</w:t>
            </w:r>
            <w:r w:rsidR="00CF7D0A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</w:t>
            </w:r>
            <w:r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за следващия етап - разрешение за строеж и ползване</w:t>
            </w:r>
            <w:r w:rsidR="003663C6" w:rsidRPr="00CA2A0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;</w:t>
            </w:r>
          </w:p>
          <w:p w:rsidR="00737587" w:rsidRDefault="00527AC4" w:rsidP="009B103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7422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използване на </w:t>
            </w:r>
            <w:r w:rsidR="0090634C" w:rsidRPr="00C7422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въведените </w:t>
            </w:r>
            <w:r w:rsidR="00563454" w:rsidRPr="00C7422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електронни административни услуги по ОВОС за общата процедура, тъй като са налични за самостоятелната процедура по задължителна ОВОС</w:t>
            </w:r>
            <w:r w:rsidR="009B1038" w:rsidRPr="00C7422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:rsidR="006C6448" w:rsidRPr="006C6448" w:rsidRDefault="006C6448" w:rsidP="00715AEE">
            <w:p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Конкретните предложения за промени </w:t>
            </w:r>
            <w:r w:rsidR="00715A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 Наредбата за ОВОС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r w:rsidR="00715A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 свързани със съвместното провеждане на ОВОС, КР и доклад за безопасност, което рефлектира върху начинът на протичане на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основните етапи на процедурата по ОВОС</w:t>
            </w:r>
            <w:r w:rsidR="00715A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, а именно при консултиране на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заданието за обхвата и съдържанието на доклада за ОВОС, </w:t>
            </w:r>
            <w:r w:rsidR="00715A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 време на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оценката на неговото качество, </w:t>
            </w:r>
            <w:r w:rsidR="00715A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провеждането на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консултациите по доклада за ОВОС, </w:t>
            </w:r>
            <w:r w:rsidR="004A643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на етапа на неговото обществено обсъждане и осигурен обществен достъп до документацията в цялост, </w:t>
            </w:r>
            <w:r w:rsidR="00715A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както и на етапа на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вземането на решението по ОВОС.</w:t>
            </w:r>
          </w:p>
          <w:p w:rsidR="006C114C" w:rsidRDefault="00737587" w:rsidP="003316C7">
            <w:pPr>
              <w:tabs>
                <w:tab w:val="left" w:pos="264"/>
              </w:tabs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Не са налице нерегулаторни варианти на действие за намаляване на административната и регулаторна тежест.</w:t>
            </w:r>
          </w:p>
          <w:p w:rsidR="006C6448" w:rsidRPr="006C114C" w:rsidRDefault="006C6448" w:rsidP="003316C7">
            <w:pPr>
              <w:tabs>
                <w:tab w:val="left" w:pos="264"/>
              </w:tabs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Не се предвиждат административни наказания, въвеждане на нова или промяна на съществуваща такса. </w:t>
            </w:r>
          </w:p>
          <w:p w:rsidR="006C114C" w:rsidRPr="006C114C" w:rsidRDefault="006C114C" w:rsidP="006C114C">
            <w:pPr>
              <w:shd w:val="clear" w:color="auto" w:fill="FFFFFF"/>
              <w:spacing w:line="225" w:lineRule="exact"/>
              <w:jc w:val="both"/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(Идентифицирайте основните регулаторни и нерегулаторни възможни варианти на действие от страна на държавата, включително и варианта „без действие".)</w:t>
            </w:r>
          </w:p>
        </w:tc>
      </w:tr>
      <w:tr w:rsidR="006C114C" w:rsidRPr="006C114C" w:rsidTr="00CF7D0A">
        <w:trPr>
          <w:trHeight w:val="7139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shd w:val="clear" w:color="auto" w:fill="FFFFFF"/>
              <w:tabs>
                <w:tab w:val="left" w:pos="232"/>
              </w:tabs>
              <w:spacing w:after="155" w:line="190" w:lineRule="exact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5. Негативни въздействия:</w:t>
            </w:r>
          </w:p>
          <w:p w:rsidR="006C114C" w:rsidRDefault="006C114C" w:rsidP="006C114C">
            <w:pPr>
              <w:tabs>
                <w:tab w:val="left" w:pos="648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Вариант 0 </w:t>
            </w:r>
            <w:r w:rsidRPr="006C11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 действие:</w:t>
            </w:r>
          </w:p>
          <w:p w:rsidR="00B07005" w:rsidRPr="00AA59F1" w:rsidRDefault="00B07005" w:rsidP="00B07005">
            <w:pPr>
              <w:pStyle w:val="BodyText2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  <w:t>За заявителите на услуги:</w:t>
            </w:r>
          </w:p>
          <w:p w:rsidR="00835209" w:rsidRDefault="00940873" w:rsidP="00A60301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60301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Запазване на </w:t>
            </w:r>
            <w:r w:rsidR="00835209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съществуващите три самостоятелно протичащи в последователен ред процедури по задължителна ОВОС, за одобряване на доклад за безопасност за предприятия с висок рисков потенциал и издаване на комплексно разрешително;</w:t>
            </w:r>
          </w:p>
          <w:p w:rsidR="002C2D9C" w:rsidRPr="002C2D9C" w:rsidRDefault="00835209" w:rsidP="00A60301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 xml:space="preserve">Забавяне на процедурите по разрешаване на инвестиционните предложения по </w:t>
            </w:r>
            <w:r w:rsidR="002C2D9C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>специал</w:t>
            </w:r>
            <w:r w:rsidR="00B870F5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>е</w:t>
            </w:r>
            <w:r w:rsidR="002C2D9C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>н закон</w:t>
            </w:r>
            <w:r w:rsidR="00B870F5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>, напр.</w:t>
            </w:r>
            <w:r w:rsidR="002C2D9C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 xml:space="preserve"> Закона за устройство на територията;</w:t>
            </w:r>
          </w:p>
          <w:p w:rsidR="00F744FA" w:rsidRPr="00901137" w:rsidRDefault="00E47266" w:rsidP="00A60301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>Забавяне на инвестиционния процес в цялост с два до три пъти.</w:t>
            </w:r>
            <w:r w:rsidR="00835209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 xml:space="preserve"> </w:t>
            </w:r>
            <w:r w:rsidR="00FD44B6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B07005" w:rsidRPr="00AA59F1" w:rsidRDefault="00B07005" w:rsidP="00B07005">
            <w:pPr>
              <w:pStyle w:val="BodyText2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  <w:t>За администрацията:</w:t>
            </w:r>
          </w:p>
          <w:p w:rsidR="00E47266" w:rsidRDefault="00A03DFD" w:rsidP="006C114C">
            <w:pPr>
              <w:tabs>
                <w:tab w:val="left" w:pos="0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Провеждане на повтарящи се етапи и </w:t>
            </w:r>
            <w:r w:rsidR="00202C1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административни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действия по съгласуване на едни и същи инвестиционни предложения в три различни процедури.</w:t>
            </w:r>
          </w:p>
          <w:p w:rsidR="00901137" w:rsidRPr="00A03DFD" w:rsidRDefault="00901137" w:rsidP="006C114C">
            <w:pPr>
              <w:tabs>
                <w:tab w:val="left" w:pos="0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C114C" w:rsidRDefault="006C114C" w:rsidP="006C114C">
            <w:pPr>
              <w:tabs>
                <w:tab w:val="left" w:pos="0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Вариант 1</w:t>
            </w:r>
          </w:p>
          <w:p w:rsidR="00B07005" w:rsidRPr="00AA59F1" w:rsidRDefault="00B07005" w:rsidP="00B07005">
            <w:pPr>
              <w:pStyle w:val="BodyText2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  <w:t>За заявителите на услуги:</w:t>
            </w:r>
          </w:p>
          <w:p w:rsidR="00B07005" w:rsidRDefault="00B07005" w:rsidP="00B07005">
            <w:pPr>
              <w:pStyle w:val="BodyText2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after="0" w:line="277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Няма.</w:t>
            </w:r>
          </w:p>
          <w:p w:rsidR="00B07005" w:rsidRPr="00AA59F1" w:rsidRDefault="00B07005" w:rsidP="00B07005">
            <w:pPr>
              <w:pStyle w:val="BodyText2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</w:pPr>
            <w:r w:rsidRPr="006C114C" w:rsidDel="00B070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  <w:t>За администрацията:</w:t>
            </w:r>
          </w:p>
          <w:p w:rsidR="00B07005" w:rsidRPr="00B07005" w:rsidRDefault="00776FAE" w:rsidP="00B07005">
            <w:pPr>
              <w:pStyle w:val="BodyText2"/>
              <w:numPr>
                <w:ilvl w:val="0"/>
                <w:numId w:val="9"/>
              </w:numPr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>Няма</w:t>
            </w:r>
            <w:r w:rsidR="00B07005" w:rsidRPr="00B07005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C114C" w:rsidRPr="006C114C" w:rsidRDefault="006C114C" w:rsidP="006C114C">
            <w:pPr>
              <w:shd w:val="clear" w:color="auto" w:fill="FFFFFF"/>
              <w:spacing w:before="300" w:after="748" w:line="225" w:lineRule="exact"/>
              <w:jc w:val="both"/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второстепенни, и кои да са значителни.)</w:t>
            </w:r>
          </w:p>
        </w:tc>
      </w:tr>
      <w:tr w:rsidR="006C114C" w:rsidRPr="006C114C" w:rsidTr="002A704B">
        <w:trPr>
          <w:trHeight w:val="983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shd w:val="clear" w:color="auto" w:fill="FFFFFF"/>
              <w:tabs>
                <w:tab w:val="left" w:pos="232"/>
              </w:tabs>
              <w:spacing w:after="120" w:line="190" w:lineRule="exact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6.  Положителни въздействия:</w:t>
            </w:r>
          </w:p>
          <w:p w:rsidR="006C114C" w:rsidRDefault="006C114C" w:rsidP="006C114C">
            <w:pPr>
              <w:tabs>
                <w:tab w:val="left" w:pos="648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Вариант 0 </w:t>
            </w:r>
            <w:r w:rsidRPr="006C11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 действие;</w:t>
            </w:r>
          </w:p>
          <w:p w:rsidR="00B07005" w:rsidRPr="00B07005" w:rsidRDefault="00B07005" w:rsidP="00B07005">
            <w:pPr>
              <w:tabs>
                <w:tab w:val="left" w:pos="648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70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 заявителите на услуги и за администрацията:</w:t>
            </w:r>
          </w:p>
          <w:p w:rsidR="006C114C" w:rsidRPr="006C114C" w:rsidRDefault="005544AD" w:rsidP="006C114C">
            <w:pPr>
              <w:numPr>
                <w:ilvl w:val="0"/>
                <w:numId w:val="16"/>
              </w:numPr>
              <w:tabs>
                <w:tab w:val="left" w:pos="648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="006C114C"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яма</w:t>
            </w:r>
          </w:p>
          <w:p w:rsidR="006C114C" w:rsidRPr="006C114C" w:rsidRDefault="006C114C" w:rsidP="006C114C">
            <w:pPr>
              <w:tabs>
                <w:tab w:val="left" w:pos="648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Вариант 1 </w:t>
            </w:r>
          </w:p>
          <w:p w:rsidR="006C114C" w:rsidRDefault="006C114C" w:rsidP="006C114C">
            <w:pPr>
              <w:tabs>
                <w:tab w:val="left" w:pos="229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 приемане на вариант 1:</w:t>
            </w:r>
          </w:p>
          <w:p w:rsidR="00AD16B2" w:rsidRPr="00AD16B2" w:rsidRDefault="00AD16B2" w:rsidP="00AD16B2">
            <w:pPr>
              <w:tabs>
                <w:tab w:val="left" w:pos="648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6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 заявителите на услуги:</w:t>
            </w:r>
          </w:p>
          <w:p w:rsidR="00ED6C85" w:rsidRDefault="00ED6C85" w:rsidP="00ED6C85">
            <w:p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="006C114C" w:rsidRPr="00ED6C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амалява се </w:t>
            </w:r>
            <w:r w:rsidR="00B94D5A" w:rsidRPr="00ED6C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излишната </w:t>
            </w:r>
            <w:r w:rsidR="006C114C" w:rsidRPr="00ED6C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административна тежест за заявителите на услуги по </w:t>
            </w:r>
            <w:r w:rsidR="005D04C0" w:rsidRPr="00ED6C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ЗООС,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посредством:</w:t>
            </w:r>
          </w:p>
          <w:p w:rsidR="00ED6C85" w:rsidRPr="00ED6C85" w:rsidRDefault="00ED6C85" w:rsidP="0090634C">
            <w:pPr>
              <w:shd w:val="clear" w:color="auto" w:fill="FFFFFF"/>
              <w:tabs>
                <w:tab w:val="left" w:pos="689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="009063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провеждане на </w:t>
            </w:r>
            <w:r w:rsidRPr="00ED6C85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об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ща</w:t>
            </w:r>
            <w:r w:rsidRPr="00ED6C85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а</w:t>
            </w:r>
            <w:r w:rsidRPr="00ED6C85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процедур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а по задължителна ОВОС</w:t>
            </w:r>
            <w:r w:rsid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и/или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комплексно разрешително и/или одобряване на доклад за безопасност; </w:t>
            </w:r>
          </w:p>
          <w:p w:rsidR="00ED6C85" w:rsidRPr="0090634C" w:rsidRDefault="0090634C" w:rsidP="0090634C">
            <w:p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ED6C85" w:rsidRP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редуциран</w:t>
            </w:r>
            <w:r w:rsidRP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е</w:t>
            </w:r>
            <w:r w:rsidR="00ED6C85" w:rsidRP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бро</w:t>
            </w:r>
            <w:r w:rsidRP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я</w:t>
            </w:r>
            <w:r w:rsidR="00ED6C85" w:rsidRP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на изискваните документи от заявителите на административни услуги;</w:t>
            </w:r>
          </w:p>
          <w:p w:rsidR="0090634C" w:rsidRPr="0090634C" w:rsidRDefault="0090634C" w:rsidP="0090634C">
            <w:p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намаляване на общата продължителност на процедурите по реда на ЗООС с два или три пъти;</w:t>
            </w:r>
          </w:p>
          <w:p w:rsidR="00ED6C85" w:rsidRDefault="0090634C" w:rsidP="0090634C">
            <w:p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ED6C85" w:rsidRP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използване на </w:t>
            </w:r>
            <w:r w:rsidRP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въведените </w:t>
            </w:r>
            <w:r w:rsidR="00ED6C85" w:rsidRPr="009063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електронни административни услуги по ОВОС за общата процедура, тъй като са налични за самостоятелната процедура по задължителна ОВОС</w:t>
            </w:r>
            <w:r w:rsidR="00887D53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;</w:t>
            </w:r>
          </w:p>
          <w:p w:rsidR="00887D53" w:rsidRPr="009C76F2" w:rsidRDefault="00887D53" w:rsidP="002A704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D53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87D53">
              <w:rPr>
                <w:rFonts w:ascii="Times New Roman" w:hAnsi="Times New Roman" w:cs="Times New Roman"/>
                <w:sz w:val="20"/>
                <w:szCs w:val="20"/>
              </w:rPr>
              <w:t>ускоряване на процеса на разрешаване на икономически и производствени дейности за въвеждане в експлоатация на обекти, които подлежат на задължителна ОВОС и поне на една от процедурите за одобряване на доклад за безопасност и/или комплексно разрешително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 за одобряването им по реда на специал</w:t>
            </w:r>
            <w:r w:rsidR="00C14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 закон</w:t>
            </w:r>
            <w:r w:rsidR="00C14601">
              <w:rPr>
                <w:rFonts w:ascii="Times New Roman" w:hAnsi="Times New Roman" w:cs="Times New Roman"/>
                <w:sz w:val="20"/>
                <w:szCs w:val="20"/>
              </w:rPr>
              <w:t>, напр.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Закона за устройство на територията</w:t>
            </w:r>
            <w:r w:rsidR="002A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6F2">
              <w:t xml:space="preserve"> </w:t>
            </w:r>
          </w:p>
          <w:p w:rsidR="00887D53" w:rsidRPr="0090634C" w:rsidRDefault="00887D53" w:rsidP="0090634C">
            <w:pPr>
              <w:shd w:val="clear" w:color="auto" w:fill="FFFFFF"/>
              <w:spacing w:line="220" w:lineRule="exac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AD16B2" w:rsidRDefault="00AD16B2" w:rsidP="00AD16B2">
            <w:pPr>
              <w:pStyle w:val="BodyText2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Bodytext10ptBoldNotItalic"/>
                <w:rFonts w:ascii="Times New Roman" w:hAnsi="Times New Roman" w:cs="Times New Roman"/>
                <w:color w:val="000000" w:themeColor="text1"/>
              </w:rPr>
              <w:t>За администрацията:</w:t>
            </w:r>
          </w:p>
          <w:p w:rsidR="0044089B" w:rsidRPr="0044089B" w:rsidRDefault="0044089B" w:rsidP="00AD16B2">
            <w:pPr>
              <w:pStyle w:val="BodyText2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Отпадане на повторяеми етапи и действия от </w:t>
            </w:r>
            <w:r w:rsidR="002A6217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провеждане на 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три самостоятелни </w:t>
            </w:r>
            <w:r w:rsidR="002A6217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и последователни 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процедури </w:t>
            </w:r>
            <w:r w:rsidR="00222DB4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по ОВОС, комплексно разрешително и доклад за безопасност, 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>при тяхното съвместяване. Освобождаване на човешки</w:t>
            </w:r>
            <w:r w:rsidR="0073581A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>,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 времеви </w:t>
            </w:r>
            <w:r w:rsidR="0073581A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и материален 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ресурс в администрацията. </w:t>
            </w:r>
            <w:r w:rsidR="00575BC5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>Въвеждане на подход за к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омплексна, кумулативна и цялостна оценка на въздействието на 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инвестиционните предложения</w:t>
            </w:r>
            <w:r w:rsidR="004E081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 по отношение на околната среда, човешко здраве, икономическа и социална търпимост.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  <w:t xml:space="preserve">  </w:t>
            </w:r>
          </w:p>
          <w:p w:rsidR="006C114C" w:rsidRPr="006C114C" w:rsidRDefault="0044089B" w:rsidP="006C114C">
            <w:pPr>
              <w:shd w:val="clear" w:color="auto" w:fill="FFFFFF"/>
              <w:spacing w:before="300" w:after="360" w:line="225" w:lineRule="exact"/>
              <w:ind w:left="122" w:hanging="122"/>
              <w:jc w:val="both"/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C114C" w:rsidRPr="006C114C"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(Опишете качествено (при възможност -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цели.)</w:t>
            </w:r>
          </w:p>
        </w:tc>
      </w:tr>
      <w:tr w:rsidR="006C114C" w:rsidRPr="006C114C" w:rsidTr="00A357C9">
        <w:trPr>
          <w:trHeight w:val="416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shd w:val="clear" w:color="auto" w:fill="FFFFFF"/>
              <w:tabs>
                <w:tab w:val="left" w:pos="236"/>
              </w:tabs>
              <w:spacing w:after="149" w:line="190" w:lineRule="exact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7. Потенциални рискове:</w:t>
            </w:r>
          </w:p>
          <w:p w:rsidR="006C114C" w:rsidRPr="006C114C" w:rsidRDefault="006C114C" w:rsidP="006C114C">
            <w:pPr>
              <w:numPr>
                <w:ilvl w:val="0"/>
                <w:numId w:val="8"/>
              </w:numPr>
              <w:tabs>
                <w:tab w:val="left" w:pos="0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Не се очакват.</w:t>
            </w:r>
          </w:p>
          <w:p w:rsidR="006C114C" w:rsidRPr="006C114C" w:rsidRDefault="006C114C" w:rsidP="006C114C">
            <w:pPr>
              <w:shd w:val="clear" w:color="auto" w:fill="FFFFFF"/>
              <w:spacing w:before="300" w:after="527" w:line="221" w:lineRule="exact"/>
              <w:jc w:val="both"/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(Посочете възможните рискове от приемането на нормативната промяна, включително възникване на съдебни спорове.)</w:t>
            </w:r>
          </w:p>
        </w:tc>
      </w:tr>
      <w:tr w:rsidR="006C114C" w:rsidRPr="006C114C" w:rsidTr="00A357C9">
        <w:tc>
          <w:tcPr>
            <w:tcW w:w="8735" w:type="dxa"/>
            <w:gridSpan w:val="2"/>
          </w:tcPr>
          <w:p w:rsidR="006C114C" w:rsidRPr="006C114C" w:rsidRDefault="006C114C" w:rsidP="006C114C">
            <w:pPr>
              <w:numPr>
                <w:ilvl w:val="0"/>
                <w:numId w:val="2"/>
              </w:numPr>
              <w:tabs>
                <w:tab w:val="left" w:pos="388"/>
              </w:tabs>
              <w:spacing w:line="313" w:lineRule="exact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Административната тежест за физическите и юридическите лица:</w:t>
            </w:r>
          </w:p>
          <w:p w:rsidR="006C114C" w:rsidRPr="006C114C" w:rsidRDefault="006C114C" w:rsidP="006C114C">
            <w:pPr>
              <w:shd w:val="clear" w:color="auto" w:fill="FFFFFF"/>
              <w:tabs>
                <w:tab w:val="left" w:pos="282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Ще се повиши</w:t>
            </w:r>
          </w:p>
          <w:p w:rsidR="006C114C" w:rsidRPr="006C114C" w:rsidRDefault="006C114C" w:rsidP="006C114C">
            <w:pPr>
              <w:shd w:val="clear" w:color="auto" w:fill="FFFFFF"/>
              <w:tabs>
                <w:tab w:val="left" w:pos="282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Ще се намали</w:t>
            </w:r>
          </w:p>
          <w:p w:rsidR="006C114C" w:rsidRDefault="006C114C" w:rsidP="006C114C">
            <w:pPr>
              <w:shd w:val="clear" w:color="auto" w:fill="FFFFFF"/>
              <w:tabs>
                <w:tab w:val="left" w:pos="282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Няма ефект</w:t>
            </w:r>
          </w:p>
          <w:p w:rsidR="006C114C" w:rsidRDefault="00C666D5" w:rsidP="00C666D5">
            <w:pPr>
              <w:shd w:val="clear" w:color="auto" w:fill="FFFFFF"/>
              <w:tabs>
                <w:tab w:val="left" w:pos="282"/>
              </w:tabs>
              <w:spacing w:before="60" w:line="313" w:lineRule="exact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предложения проект на ПМС за изменение и допълнение на Наредбата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за ОВОС 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се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 w:rsidR="006C114C" w:rsidRPr="007912BC">
              <w:rPr>
                <w:rFonts w:ascii="Times New Roman" w:hAnsi="Times New Roman" w:cs="Times New Roman"/>
                <w:sz w:val="20"/>
                <w:szCs w:val="20"/>
              </w:rPr>
              <w:t>блекчават</w:t>
            </w:r>
            <w:r w:rsidR="00750087">
              <w:rPr>
                <w:rFonts w:ascii="Times New Roman" w:hAnsi="Times New Roman" w:cs="Times New Roman"/>
                <w:sz w:val="20"/>
                <w:szCs w:val="20"/>
              </w:rPr>
              <w:t xml:space="preserve"> за бизнеса</w:t>
            </w:r>
            <w:r w:rsidR="00350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трите </w:t>
            </w:r>
            <w:r w:rsidR="00750087">
              <w:rPr>
                <w:rFonts w:ascii="Times New Roman" w:hAnsi="Times New Roman" w:cs="Times New Roman"/>
                <w:sz w:val="20"/>
                <w:szCs w:val="20"/>
              </w:rPr>
              <w:t>най-тежки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продължителни процедури </w:t>
            </w:r>
            <w:r w:rsidR="00750087">
              <w:rPr>
                <w:rFonts w:ascii="Times New Roman" w:hAnsi="Times New Roman" w:cs="Times New Roman"/>
                <w:sz w:val="20"/>
                <w:szCs w:val="20"/>
              </w:rPr>
              <w:t xml:space="preserve">по реда на Закона за опазване на околната среда - 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задължителна ОВОС, комплексно разрешително и</w:t>
            </w:r>
            <w:r w:rsidR="0075008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одобряване на </w:t>
            </w:r>
            <w:r w:rsidRPr="00022E4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доклад за безопасност</w:t>
            </w:r>
            <w:r w:rsidR="004C474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посредством общо</w:t>
            </w:r>
            <w:r w:rsidR="006C114C" w:rsidRPr="007912BC">
              <w:rPr>
                <w:rFonts w:ascii="Times New Roman" w:hAnsi="Times New Roman" w:cs="Times New Roman"/>
                <w:sz w:val="20"/>
                <w:szCs w:val="20"/>
              </w:rPr>
              <w:t xml:space="preserve"> съгласуване на документацията с други компетентни органи</w:t>
            </w:r>
            <w:r w:rsidR="00350BDB">
              <w:rPr>
                <w:rFonts w:ascii="Times New Roman" w:hAnsi="Times New Roman" w:cs="Times New Roman"/>
                <w:sz w:val="20"/>
                <w:szCs w:val="20"/>
              </w:rPr>
              <w:t xml:space="preserve"> и заинтересовани страни</w:t>
            </w:r>
            <w:r w:rsidR="006C114C" w:rsidRPr="00791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1833">
              <w:rPr>
                <w:rFonts w:ascii="Times New Roman" w:hAnsi="Times New Roman" w:cs="Times New Roman"/>
                <w:sz w:val="20"/>
                <w:szCs w:val="20"/>
              </w:rPr>
              <w:t xml:space="preserve">едновременен обществен достъп до документацията, едновременно провеждане на консултации с другите ведомства, </w:t>
            </w:r>
            <w:r w:rsidR="006C114C" w:rsidRPr="007912BC">
              <w:rPr>
                <w:rFonts w:ascii="Times New Roman" w:hAnsi="Times New Roman" w:cs="Times New Roman"/>
                <w:sz w:val="20"/>
                <w:szCs w:val="20"/>
              </w:rPr>
              <w:t>което ще доведе до намаляване на разходите и времето за провеждане на административните процедури.</w:t>
            </w:r>
            <w:r w:rsidR="00365BFF" w:rsidRPr="00791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7DA">
              <w:rPr>
                <w:rFonts w:ascii="Times New Roman" w:hAnsi="Times New Roman" w:cs="Times New Roman"/>
                <w:sz w:val="20"/>
                <w:szCs w:val="20"/>
              </w:rPr>
              <w:t xml:space="preserve">Обединяват </w:t>
            </w:r>
            <w:r w:rsidR="00365BFF" w:rsidRPr="007912BC">
              <w:rPr>
                <w:rFonts w:ascii="Times New Roman" w:hAnsi="Times New Roman" w:cs="Times New Roman"/>
                <w:sz w:val="20"/>
                <w:szCs w:val="20"/>
              </w:rPr>
              <w:t>се изискваните документи</w:t>
            </w:r>
            <w:r w:rsidR="007457D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365BFF" w:rsidRPr="007912BC">
              <w:rPr>
                <w:rFonts w:ascii="Times New Roman" w:hAnsi="Times New Roman" w:cs="Times New Roman"/>
                <w:sz w:val="20"/>
                <w:szCs w:val="20"/>
              </w:rPr>
              <w:t xml:space="preserve"> срокове</w:t>
            </w:r>
            <w:r w:rsidR="007457DA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365BFF" w:rsidRPr="007912BC">
              <w:rPr>
                <w:rFonts w:ascii="Times New Roman" w:hAnsi="Times New Roman" w:cs="Times New Roman"/>
                <w:sz w:val="20"/>
                <w:szCs w:val="20"/>
              </w:rPr>
              <w:t xml:space="preserve"> по процедури</w:t>
            </w:r>
            <w:r w:rsidR="007457DA">
              <w:rPr>
                <w:rFonts w:ascii="Times New Roman" w:hAnsi="Times New Roman" w:cs="Times New Roman"/>
                <w:sz w:val="20"/>
                <w:szCs w:val="20"/>
              </w:rPr>
              <w:t>те, което води до три пъти съкращаване на общата продължителност.</w:t>
            </w:r>
          </w:p>
          <w:p w:rsidR="004815E8" w:rsidRPr="004815E8" w:rsidRDefault="004815E8" w:rsidP="0048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5E8">
              <w:rPr>
                <w:rFonts w:ascii="Times New Roman" w:hAnsi="Times New Roman" w:cs="Times New Roman"/>
                <w:sz w:val="20"/>
                <w:szCs w:val="20"/>
              </w:rPr>
              <w:t>Доколкото доказателствата за изпълнение на изискванията по трите процедури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ОВОС, КР и доклад за безопасност, </w:t>
            </w:r>
            <w:r w:rsidRPr="004815E8">
              <w:rPr>
                <w:rFonts w:ascii="Times New Roman" w:hAnsi="Times New Roman" w:cs="Times New Roman"/>
                <w:sz w:val="20"/>
                <w:szCs w:val="20"/>
              </w:rPr>
              <w:t xml:space="preserve">се събират и оценяват само в рамките на процедурата по ОВОС, това води до намаляване на общата продължителност </w:t>
            </w:r>
            <w:r w:rsidR="004C4749">
              <w:rPr>
                <w:rFonts w:ascii="Times New Roman" w:hAnsi="Times New Roman" w:cs="Times New Roman"/>
                <w:sz w:val="20"/>
                <w:szCs w:val="20"/>
              </w:rPr>
              <w:t xml:space="preserve">на процедурите </w:t>
            </w:r>
            <w:r w:rsidRPr="004815E8">
              <w:rPr>
                <w:rFonts w:ascii="Times New Roman" w:hAnsi="Times New Roman" w:cs="Times New Roman"/>
                <w:sz w:val="20"/>
                <w:szCs w:val="20"/>
              </w:rPr>
              <w:t xml:space="preserve">с два или три пъти. Същевременно, новата процедура не води до затруднение на оценяващата администрация, тъй като основната промяна от тази гледна точка е съвпадане на етапите и едновременно провеждане. </w:t>
            </w:r>
          </w:p>
          <w:p w:rsidR="004815E8" w:rsidRPr="004815E8" w:rsidRDefault="004815E8" w:rsidP="0048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5E8">
              <w:rPr>
                <w:rFonts w:ascii="Times New Roman" w:hAnsi="Times New Roman" w:cs="Times New Roman"/>
                <w:sz w:val="20"/>
                <w:szCs w:val="20"/>
              </w:rPr>
              <w:t>Обединената процедура допринася за подобряване на бизнес климата като цяло, тъй като съкращава съществено сроковете, създава устойчивост на административните актове, като не на последно място спестява разходи на инвеститорите. Когато е налице решение по обединена процедура, това е гаранция за изпълнени изисквания по отношение на опазване на околната среда и човешкото здраве и е своеобразна гаранция за следващ етап</w:t>
            </w:r>
            <w:r w:rsidR="009E5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5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5E8">
              <w:rPr>
                <w:rFonts w:ascii="Times New Roman" w:hAnsi="Times New Roman" w:cs="Times New Roman"/>
                <w:sz w:val="20"/>
                <w:szCs w:val="20"/>
              </w:rPr>
              <w:t>разрешение за строеж и ползване.</w:t>
            </w:r>
          </w:p>
          <w:p w:rsidR="006C114C" w:rsidRPr="007912BC" w:rsidRDefault="006C114C" w:rsidP="006C11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14C" w:rsidRPr="006C114C" w:rsidRDefault="006C114C" w:rsidP="006C114C">
            <w:pPr>
              <w:numPr>
                <w:ilvl w:val="0"/>
                <w:numId w:val="2"/>
              </w:numPr>
              <w:tabs>
                <w:tab w:val="left" w:pos="388"/>
              </w:tabs>
              <w:spacing w:after="363" w:line="190" w:lineRule="exact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Създават ли се нови регулаторни режими? Засягат ли се съществуващи режими и услуги?</w:t>
            </w:r>
          </w:p>
          <w:p w:rsidR="006C114C" w:rsidRPr="006C114C" w:rsidRDefault="006C114C" w:rsidP="006C114C">
            <w:pPr>
              <w:tabs>
                <w:tab w:val="left" w:pos="388"/>
              </w:tabs>
              <w:spacing w:after="363" w:line="190" w:lineRule="exact"/>
              <w:jc w:val="both"/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>Създават ли се нови регулаторни режими? -  не</w:t>
            </w:r>
          </w:p>
          <w:p w:rsidR="00CC6A29" w:rsidRDefault="006C114C" w:rsidP="00365BFF">
            <w:pPr>
              <w:tabs>
                <w:tab w:val="left" w:pos="388"/>
              </w:tabs>
              <w:spacing w:after="363" w:line="190" w:lineRule="exact"/>
              <w:jc w:val="both"/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Засягат ли се съществуващи режими и услуги? </w:t>
            </w:r>
          </w:p>
          <w:p w:rsidR="006C114C" w:rsidRPr="006C114C" w:rsidRDefault="006C114C" w:rsidP="002A704B">
            <w:pPr>
              <w:tabs>
                <w:tab w:val="left" w:pos="388"/>
              </w:tabs>
              <w:spacing w:after="363" w:line="190" w:lineRule="exact"/>
              <w:jc w:val="both"/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 xml:space="preserve">-  </w:t>
            </w:r>
            <w:r w:rsidR="00B820DE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 xml:space="preserve">да, </w:t>
            </w:r>
            <w:r w:rsidR="00365BFF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 xml:space="preserve">три самостоятелни процедури се </w:t>
            </w:r>
            <w:r w:rsidR="00B820DE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>провеждат об</w:t>
            </w:r>
            <w:r w:rsidR="00365BFF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>единено</w:t>
            </w:r>
            <w:r w:rsidR="004815E8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 xml:space="preserve">, а именно </w:t>
            </w:r>
            <w:r w:rsidR="009E5A44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>процедурата по задължителна ОВОС, Комплексно разрешително и одобряване на доклад за безопасност</w:t>
            </w:r>
            <w:r w:rsidR="00CC6A29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6C114C" w:rsidRPr="006C114C" w:rsidTr="00A357C9">
        <w:trPr>
          <w:trHeight w:val="977"/>
        </w:trPr>
        <w:tc>
          <w:tcPr>
            <w:tcW w:w="8735" w:type="dxa"/>
            <w:gridSpan w:val="2"/>
          </w:tcPr>
          <w:p w:rsidR="006C114C" w:rsidRDefault="006C114C" w:rsidP="006C11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7"/>
              </w:tabs>
              <w:spacing w:after="199" w:line="190" w:lineRule="exact"/>
              <w:ind w:left="20" w:hanging="320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9. Създават ли се нови регистри?</w:t>
            </w:r>
          </w:p>
          <w:p w:rsidR="00B820DE" w:rsidRPr="00B820DE" w:rsidRDefault="00B820DE" w:rsidP="006C11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7"/>
              </w:tabs>
              <w:spacing w:after="199" w:line="190" w:lineRule="exact"/>
              <w:ind w:left="20" w:hanging="320"/>
              <w:jc w:val="both"/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0DE">
              <w:rPr>
                <w:rFonts w:ascii="Times New Roman" w:eastAsia="Franklin Gothic Book" w:hAnsi="Times New Roman" w:cs="Times New Roman"/>
                <w:bCs/>
                <w:color w:val="000000" w:themeColor="text1"/>
                <w:sz w:val="20"/>
                <w:szCs w:val="20"/>
              </w:rPr>
              <w:t>Не</w:t>
            </w:r>
          </w:p>
          <w:p w:rsidR="006C114C" w:rsidRPr="006C114C" w:rsidRDefault="006C114C" w:rsidP="006C114C">
            <w:pPr>
              <w:shd w:val="clear" w:color="auto" w:fill="FFFFFF"/>
              <w:spacing w:before="300" w:after="108" w:line="170" w:lineRule="exact"/>
              <w:jc w:val="both"/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Ако отговорът е „да". Посочете колко и кои са те...</w:t>
            </w:r>
          </w:p>
        </w:tc>
      </w:tr>
      <w:tr w:rsidR="006C114C" w:rsidRPr="006C114C" w:rsidTr="00A357C9">
        <w:trPr>
          <w:trHeight w:val="1462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33"/>
              </w:tabs>
              <w:spacing w:line="313" w:lineRule="exact"/>
              <w:ind w:left="20" w:hanging="320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10. Въздействие върху </w:t>
            </w:r>
            <w:proofErr w:type="spellStart"/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микро</w:t>
            </w:r>
            <w:proofErr w:type="spellEnd"/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малки и средни предприятия (МСП):</w:t>
            </w:r>
          </w:p>
          <w:p w:rsidR="006C114C" w:rsidRPr="006C114C" w:rsidRDefault="006C114C" w:rsidP="006C114C">
            <w:pPr>
              <w:shd w:val="clear" w:color="auto" w:fill="FFFFFF"/>
              <w:tabs>
                <w:tab w:val="left" w:pos="282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Актът засяга пряко МСП</w:t>
            </w:r>
          </w:p>
          <w:p w:rsidR="006C114C" w:rsidRPr="006C114C" w:rsidRDefault="006C114C" w:rsidP="006C114C">
            <w:pPr>
              <w:shd w:val="clear" w:color="auto" w:fill="FFFFFF"/>
              <w:tabs>
                <w:tab w:val="left" w:pos="282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Актът не засяга МСП</w:t>
            </w:r>
          </w:p>
          <w:p w:rsidR="006C114C" w:rsidRPr="006C114C" w:rsidRDefault="006C114C" w:rsidP="006C114C">
            <w:pPr>
              <w:shd w:val="clear" w:color="auto" w:fill="FFFFFF"/>
              <w:tabs>
                <w:tab w:val="left" w:pos="296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Няма ефект</w:t>
            </w:r>
          </w:p>
          <w:p w:rsidR="006C114C" w:rsidRPr="006C114C" w:rsidRDefault="006C114C" w:rsidP="00DB7F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предложените промени въздействието се очаква да бъде положително, </w:t>
            </w:r>
            <w:r w:rsid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което ще</w:t>
            </w:r>
            <w:r w:rsidRPr="006C1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доведе до намаляване на </w:t>
            </w:r>
            <w:r w:rsidR="00791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излишната </w:t>
            </w:r>
            <w:r w:rsidRPr="006C1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административна тежест, предвид </w:t>
            </w:r>
            <w:r w:rsidR="007912BC" w:rsidRP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едуцирането </w:t>
            </w:r>
            <w:r w:rsidR="00365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7912BC" w:rsidRP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броя </w:t>
            </w:r>
            <w:r w:rsidRP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изисквани</w:t>
            </w:r>
            <w:r w:rsidR="007912BC" w:rsidRP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документи</w:t>
            </w:r>
            <w:r w:rsid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срокове</w:t>
            </w:r>
            <w:r w:rsidR="007912BC" w:rsidRP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органи, </w:t>
            </w:r>
            <w:r w:rsid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участващи в съгласуване на документацията</w:t>
            </w:r>
            <w:r w:rsidRPr="00DB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C114C" w:rsidRPr="006C114C" w:rsidTr="00A357C9">
        <w:trPr>
          <w:trHeight w:val="1079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9"/>
              </w:tabs>
              <w:spacing w:line="313" w:lineRule="exact"/>
              <w:ind w:left="20" w:hanging="320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11. Проектът на нормативен акт изисква цялостна оценка на въздействието:</w:t>
            </w:r>
          </w:p>
          <w:p w:rsidR="006C114C" w:rsidRPr="006C114C" w:rsidRDefault="006C114C" w:rsidP="006C114C">
            <w:pPr>
              <w:shd w:val="clear" w:color="auto" w:fill="FFFFFF"/>
              <w:tabs>
                <w:tab w:val="left" w:pos="282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  <w:p w:rsidR="006C114C" w:rsidRPr="006C114C" w:rsidRDefault="006C114C" w:rsidP="006C114C">
            <w:pPr>
              <w:shd w:val="clear" w:color="auto" w:fill="FFFFFF"/>
              <w:tabs>
                <w:tab w:val="left" w:pos="296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Не</w:t>
            </w:r>
          </w:p>
        </w:tc>
      </w:tr>
      <w:tr w:rsidR="006C114C" w:rsidRPr="006C114C" w:rsidTr="00A357C9">
        <w:trPr>
          <w:trHeight w:val="1079"/>
        </w:trPr>
        <w:tc>
          <w:tcPr>
            <w:tcW w:w="8735" w:type="dxa"/>
            <w:gridSpan w:val="2"/>
          </w:tcPr>
          <w:p w:rsidR="006C114C" w:rsidRDefault="006C114C" w:rsidP="006C114C">
            <w:pPr>
              <w:numPr>
                <w:ilvl w:val="0"/>
                <w:numId w:val="6"/>
              </w:numPr>
              <w:tabs>
                <w:tab w:val="left" w:pos="328"/>
              </w:tabs>
              <w:spacing w:line="262" w:lineRule="exact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Обществени консултации:</w:t>
            </w:r>
          </w:p>
          <w:p w:rsidR="001F6ED2" w:rsidRPr="001F6ED2" w:rsidRDefault="001F6ED2" w:rsidP="001F6ED2">
            <w:pPr>
              <w:tabs>
                <w:tab w:val="left" w:pos="229"/>
              </w:tabs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F6ED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Проектът на Постановление на Министерския съвет и оценката на въздействие на нормативния акт ще бъдат публикувани в интернет за обществени консултации за 30 дни на Портала за обществени консултации и на интернет страницата на МОСВ.</w:t>
            </w:r>
          </w:p>
          <w:p w:rsidR="001F6ED2" w:rsidRPr="001F6ED2" w:rsidRDefault="001F6ED2" w:rsidP="001F6ED2">
            <w:pPr>
              <w:tabs>
                <w:tab w:val="left" w:pos="229"/>
              </w:tabs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028E0" w:rsidRPr="00A028E0" w:rsidRDefault="001F6ED2" w:rsidP="001F6ED2">
            <w:pPr>
              <w:tabs>
                <w:tab w:val="left" w:pos="229"/>
              </w:tabs>
              <w:spacing w:line="200" w:lineRule="exact"/>
              <w:ind w:left="2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F6ED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След приключването на обществените консултации и преди приемането, съответно издаването на нормативния акт, ще бъде публикувана справка за постъпилите предложения заедно с обосновка за неприетите предложения на Портала за обществени консултации и на интернет страницата на МОСВ.</w:t>
            </w:r>
          </w:p>
          <w:p w:rsidR="006C114C" w:rsidRPr="006C114C" w:rsidRDefault="006C114C" w:rsidP="006C114C">
            <w:pPr>
              <w:spacing w:after="358" w:line="262" w:lineRule="exact"/>
              <w:ind w:left="20" w:right="320"/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(Обобщете най-важните въпроси за неформалните обществени консултации в случай на извършване на цялостна OB или за обществените консултации по чл. 26 от Закона за нормативните актове; посочете индикативен график за тяхното провеждането и видовете консултационни процедури.)</w:t>
            </w:r>
          </w:p>
        </w:tc>
      </w:tr>
      <w:tr w:rsidR="006C114C" w:rsidRPr="006C114C" w:rsidTr="00A357C9">
        <w:trPr>
          <w:trHeight w:val="1079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numPr>
                <w:ilvl w:val="0"/>
                <w:numId w:val="6"/>
              </w:numPr>
              <w:tabs>
                <w:tab w:val="left" w:pos="328"/>
              </w:tabs>
              <w:spacing w:after="77" w:line="190" w:lineRule="exact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Приемането на нормативния акт произтича ли от законодателството на ЕС.</w:t>
            </w:r>
          </w:p>
          <w:p w:rsidR="006C114C" w:rsidRPr="006C114C" w:rsidRDefault="006C114C" w:rsidP="006C114C">
            <w:pPr>
              <w:shd w:val="clear" w:color="auto" w:fill="FFFFFF"/>
              <w:tabs>
                <w:tab w:val="left" w:pos="282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Да </w:t>
            </w:r>
          </w:p>
          <w:p w:rsidR="006C114C" w:rsidRPr="006C114C" w:rsidRDefault="006C114C" w:rsidP="006C114C">
            <w:pPr>
              <w:shd w:val="clear" w:color="auto" w:fill="FFFFFF"/>
              <w:tabs>
                <w:tab w:val="left" w:pos="301"/>
              </w:tabs>
              <w:spacing w:before="60" w:line="313" w:lineRule="exact"/>
              <w:ind w:left="20"/>
              <w:jc w:val="both"/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C114C">
              <w:rPr>
                <w:rFonts w:ascii="Times New Roman" w:eastAsia="Franklin Gothic Book" w:hAnsi="Times New Roman" w:cs="Times New Roman"/>
                <w:color w:val="000000" w:themeColor="text1"/>
                <w:sz w:val="20"/>
                <w:szCs w:val="20"/>
              </w:rPr>
              <w:t xml:space="preserve"> Не</w:t>
            </w:r>
          </w:p>
          <w:p w:rsidR="006C114C" w:rsidRPr="006C114C" w:rsidRDefault="006C114C" w:rsidP="006C114C">
            <w:pPr>
              <w:spacing w:line="267" w:lineRule="exact"/>
              <w:ind w:left="20"/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  <w:t>Моля, посочете изискванията за законодателството на ЕС, включително информацията по т. 8.1 и</w:t>
            </w:r>
          </w:p>
          <w:p w:rsidR="006C114C" w:rsidRPr="006C114C" w:rsidRDefault="006C114C" w:rsidP="006C114C">
            <w:pPr>
              <w:numPr>
                <w:ilvl w:val="0"/>
                <w:numId w:val="4"/>
              </w:numPr>
              <w:tabs>
                <w:tab w:val="left" w:pos="351"/>
              </w:tabs>
              <w:spacing w:after="286" w:line="267" w:lineRule="exact"/>
              <w:ind w:left="20"/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дали е извършена оценка на въздействието на ниво ЕС и я приложете (или връзка към източник).</w:t>
            </w:r>
          </w:p>
        </w:tc>
      </w:tr>
      <w:tr w:rsidR="006C114C" w:rsidRPr="006C114C" w:rsidTr="00A357C9">
        <w:trPr>
          <w:trHeight w:val="1079"/>
        </w:trPr>
        <w:tc>
          <w:tcPr>
            <w:tcW w:w="8735" w:type="dxa"/>
            <w:gridSpan w:val="2"/>
          </w:tcPr>
          <w:p w:rsidR="006C114C" w:rsidRPr="006C114C" w:rsidRDefault="006C114C" w:rsidP="006C114C">
            <w:pPr>
              <w:numPr>
                <w:ilvl w:val="0"/>
                <w:numId w:val="6"/>
              </w:numPr>
              <w:tabs>
                <w:tab w:val="left" w:pos="328"/>
              </w:tabs>
              <w:spacing w:line="285" w:lineRule="exact"/>
              <w:ind w:right="320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Подпис на директор на дирекцията, отговорна за изработването на нормативния акт: </w:t>
            </w:r>
          </w:p>
          <w:p w:rsidR="006C114C" w:rsidRPr="006C114C" w:rsidRDefault="006C114C" w:rsidP="006C114C">
            <w:pPr>
              <w:spacing w:before="60" w:line="19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Име и длъжност:</w:t>
            </w:r>
            <w:r w:rsidRPr="006C114C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1F56" w:rsidRPr="00021F56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Силвия Димитрова</w:t>
            </w:r>
            <w:r w:rsidRPr="006C11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, директор на дирекция „</w:t>
            </w:r>
            <w:r w:rsidR="00021F5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Екологична оценка и оценка на въздействието върху околната среда</w:t>
            </w:r>
            <w:r w:rsidRPr="006C114C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“, МОСВ</w:t>
            </w:r>
          </w:p>
          <w:p w:rsidR="006C114C" w:rsidRPr="006C114C" w:rsidRDefault="006C114C" w:rsidP="006C114C">
            <w:pPr>
              <w:spacing w:line="285" w:lineRule="exact"/>
              <w:ind w:left="20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Дата: </w:t>
            </w:r>
            <w:r w:rsidR="000D4E44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45820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D4E44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1F6ED2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C45820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.201</w:t>
            </w:r>
            <w:r w:rsidR="00AF17F1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  <w:p w:rsidR="006C114C" w:rsidRPr="006C114C" w:rsidRDefault="006C114C" w:rsidP="006C114C">
            <w:pPr>
              <w:spacing w:line="285" w:lineRule="exact"/>
              <w:ind w:left="20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14C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Подпис:</w:t>
            </w:r>
          </w:p>
        </w:tc>
      </w:tr>
    </w:tbl>
    <w:p w:rsidR="001B45C0" w:rsidRDefault="001B45C0" w:rsidP="00CB3E02"/>
    <w:sectPr w:rsidR="001B45C0" w:rsidSect="006C114C">
      <w:headerReference w:type="default" r:id="rId9"/>
      <w:footerReference w:type="default" r:id="rId10"/>
      <w:pgSz w:w="11907" w:h="16839" w:code="9"/>
      <w:pgMar w:top="993" w:right="1775" w:bottom="1276" w:left="2164" w:header="0" w:footer="5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AD" w:rsidRDefault="00A218AD">
      <w:pPr>
        <w:spacing w:after="0" w:line="240" w:lineRule="auto"/>
      </w:pPr>
      <w:r>
        <w:separator/>
      </w:r>
    </w:p>
  </w:endnote>
  <w:endnote w:type="continuationSeparator" w:id="0">
    <w:p w:rsidR="00A218AD" w:rsidRDefault="00A2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750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A90" w:rsidRDefault="009C6F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5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5051" w:rsidRDefault="00A218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AD" w:rsidRDefault="00A218AD">
      <w:pPr>
        <w:spacing w:after="0" w:line="240" w:lineRule="auto"/>
      </w:pPr>
      <w:r>
        <w:separator/>
      </w:r>
    </w:p>
  </w:footnote>
  <w:footnote w:type="continuationSeparator" w:id="0">
    <w:p w:rsidR="00A218AD" w:rsidRDefault="00A2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1" w:rsidRDefault="009C6F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6B3DE54" wp14:editId="6D652D21">
              <wp:simplePos x="0" y="0"/>
              <wp:positionH relativeFrom="page">
                <wp:posOffset>7244715</wp:posOffset>
              </wp:positionH>
              <wp:positionV relativeFrom="page">
                <wp:posOffset>812800</wp:posOffset>
              </wp:positionV>
              <wp:extent cx="36195" cy="79375"/>
              <wp:effectExtent l="0" t="317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051" w:rsidRDefault="009C6FF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FranklinGothicHeavy55pt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0.45pt;margin-top:64pt;width:2.85pt;height:6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Yhpw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" filled="f" stroked="f">
              <v:textbox style="mso-fit-shape-to-text:t" inset="0,0,0,0">
                <w:txbxContent>
                  <w:p w:rsidR="00735051" w:rsidRDefault="009C6FF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FranklinGothicHeavy55pt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D81"/>
    <w:multiLevelType w:val="multilevel"/>
    <w:tmpl w:val="B76E839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51BE7"/>
    <w:multiLevelType w:val="multilevel"/>
    <w:tmpl w:val="CAE8BE4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hint="default"/>
        <w:i w:val="0"/>
      </w:rPr>
    </w:lvl>
  </w:abstractNum>
  <w:abstractNum w:abstractNumId="2">
    <w:nsid w:val="09B75F86"/>
    <w:multiLevelType w:val="multilevel"/>
    <w:tmpl w:val="A79A6EB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062F3"/>
    <w:multiLevelType w:val="hybridMultilevel"/>
    <w:tmpl w:val="A97EB600"/>
    <w:lvl w:ilvl="0" w:tplc="77AECE58">
      <w:start w:val="9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601D3"/>
    <w:multiLevelType w:val="multilevel"/>
    <w:tmpl w:val="6120A122"/>
    <w:lvl w:ilvl="0">
      <w:start w:val="2"/>
      <w:numFmt w:val="decimal"/>
      <w:lvlText w:val="8.%1,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94C2F"/>
    <w:multiLevelType w:val="hybridMultilevel"/>
    <w:tmpl w:val="033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76705"/>
    <w:multiLevelType w:val="hybridMultilevel"/>
    <w:tmpl w:val="E514AC2E"/>
    <w:lvl w:ilvl="0" w:tplc="77AECE58">
      <w:start w:val="97"/>
      <w:numFmt w:val="bullet"/>
      <w:lvlText w:val="-"/>
      <w:lvlJc w:val="left"/>
      <w:pPr>
        <w:ind w:left="98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37EA4D26"/>
    <w:multiLevelType w:val="multilevel"/>
    <w:tmpl w:val="D212B6F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836226"/>
    <w:multiLevelType w:val="hybridMultilevel"/>
    <w:tmpl w:val="62665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655B73"/>
    <w:multiLevelType w:val="hybridMultilevel"/>
    <w:tmpl w:val="104EC688"/>
    <w:lvl w:ilvl="0" w:tplc="48F65D20">
      <w:start w:val="1"/>
      <w:numFmt w:val="decimal"/>
      <w:lvlText w:val="%1."/>
      <w:lvlJc w:val="left"/>
      <w:pPr>
        <w:ind w:left="3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438B6B0F"/>
    <w:multiLevelType w:val="hybridMultilevel"/>
    <w:tmpl w:val="F5F0B7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9FE6BC0"/>
    <w:multiLevelType w:val="hybridMultilevel"/>
    <w:tmpl w:val="48F8A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BB3551"/>
    <w:multiLevelType w:val="hybridMultilevel"/>
    <w:tmpl w:val="94DAD356"/>
    <w:lvl w:ilvl="0" w:tplc="8C923362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567F1E3A"/>
    <w:multiLevelType w:val="multilevel"/>
    <w:tmpl w:val="AA062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400" w:hanging="36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220" w:hanging="108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  <w:b/>
        <w:i w:val="0"/>
        <w:sz w:val="20"/>
      </w:rPr>
    </w:lvl>
  </w:abstractNum>
  <w:abstractNum w:abstractNumId="14">
    <w:nsid w:val="5CBF47FB"/>
    <w:multiLevelType w:val="hybridMultilevel"/>
    <w:tmpl w:val="357AF3D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E9D762E"/>
    <w:multiLevelType w:val="hybridMultilevel"/>
    <w:tmpl w:val="07B8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047D7"/>
    <w:multiLevelType w:val="hybridMultilevel"/>
    <w:tmpl w:val="9F0C1CF6"/>
    <w:lvl w:ilvl="0" w:tplc="626EA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54CE7"/>
    <w:multiLevelType w:val="hybridMultilevel"/>
    <w:tmpl w:val="55341CF0"/>
    <w:lvl w:ilvl="0" w:tplc="EC04DA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575C1"/>
    <w:multiLevelType w:val="hybridMultilevel"/>
    <w:tmpl w:val="DBDE9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846B34"/>
    <w:multiLevelType w:val="multilevel"/>
    <w:tmpl w:val="84505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3CD49CE"/>
    <w:multiLevelType w:val="multilevel"/>
    <w:tmpl w:val="01C40F9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4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1">
    <w:nsid w:val="7E990146"/>
    <w:multiLevelType w:val="multilevel"/>
    <w:tmpl w:val="1C5081A8"/>
    <w:lvl w:ilvl="0">
      <w:start w:val="1"/>
      <w:numFmt w:val="decimal"/>
      <w:lvlText w:val="8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251432"/>
    <w:multiLevelType w:val="hybridMultilevel"/>
    <w:tmpl w:val="0AEC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10C17"/>
    <w:multiLevelType w:val="hybridMultilevel"/>
    <w:tmpl w:val="22D0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3"/>
  </w:num>
  <w:num w:numId="8">
    <w:abstractNumId w:val="1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22"/>
  </w:num>
  <w:num w:numId="14">
    <w:abstractNumId w:val="19"/>
  </w:num>
  <w:num w:numId="15">
    <w:abstractNumId w:val="11"/>
  </w:num>
  <w:num w:numId="16">
    <w:abstractNumId w:val="5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6"/>
  </w:num>
  <w:num w:numId="22">
    <w:abstractNumId w:val="9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60"/>
    <w:rsid w:val="000031FF"/>
    <w:rsid w:val="0001143B"/>
    <w:rsid w:val="0001518C"/>
    <w:rsid w:val="000155EF"/>
    <w:rsid w:val="00016C25"/>
    <w:rsid w:val="00021F56"/>
    <w:rsid w:val="00022E44"/>
    <w:rsid w:val="00052DAA"/>
    <w:rsid w:val="00071960"/>
    <w:rsid w:val="00074076"/>
    <w:rsid w:val="00077AD6"/>
    <w:rsid w:val="00097B16"/>
    <w:rsid w:val="000A2A2A"/>
    <w:rsid w:val="000A61EF"/>
    <w:rsid w:val="000D33EF"/>
    <w:rsid w:val="000D4E44"/>
    <w:rsid w:val="000F0105"/>
    <w:rsid w:val="0013045D"/>
    <w:rsid w:val="00151D86"/>
    <w:rsid w:val="00167C4B"/>
    <w:rsid w:val="00184433"/>
    <w:rsid w:val="0018599F"/>
    <w:rsid w:val="00195B79"/>
    <w:rsid w:val="001A75FD"/>
    <w:rsid w:val="001B45C0"/>
    <w:rsid w:val="001C1CF3"/>
    <w:rsid w:val="001C1D9E"/>
    <w:rsid w:val="001D0C4D"/>
    <w:rsid w:val="001F1833"/>
    <w:rsid w:val="001F1CAC"/>
    <w:rsid w:val="001F6ED2"/>
    <w:rsid w:val="001F7D2C"/>
    <w:rsid w:val="00202C15"/>
    <w:rsid w:val="00222DB4"/>
    <w:rsid w:val="00225D80"/>
    <w:rsid w:val="002301A1"/>
    <w:rsid w:val="00240FF5"/>
    <w:rsid w:val="0024548D"/>
    <w:rsid w:val="002676A1"/>
    <w:rsid w:val="00286691"/>
    <w:rsid w:val="002A6217"/>
    <w:rsid w:val="002A704B"/>
    <w:rsid w:val="002B116E"/>
    <w:rsid w:val="002B3D71"/>
    <w:rsid w:val="002C2D9C"/>
    <w:rsid w:val="002D14FC"/>
    <w:rsid w:val="002F301C"/>
    <w:rsid w:val="002F3FCC"/>
    <w:rsid w:val="003316C7"/>
    <w:rsid w:val="00350BDB"/>
    <w:rsid w:val="00365BFF"/>
    <w:rsid w:val="003663C6"/>
    <w:rsid w:val="003777D0"/>
    <w:rsid w:val="003876E9"/>
    <w:rsid w:val="003B2AF3"/>
    <w:rsid w:val="003B73BC"/>
    <w:rsid w:val="003E1982"/>
    <w:rsid w:val="003E3BA4"/>
    <w:rsid w:val="0040425D"/>
    <w:rsid w:val="00407094"/>
    <w:rsid w:val="0042158F"/>
    <w:rsid w:val="004272B7"/>
    <w:rsid w:val="00431194"/>
    <w:rsid w:val="00433F11"/>
    <w:rsid w:val="0044089B"/>
    <w:rsid w:val="00443086"/>
    <w:rsid w:val="00443FFB"/>
    <w:rsid w:val="00457FD1"/>
    <w:rsid w:val="0046411E"/>
    <w:rsid w:val="004745AE"/>
    <w:rsid w:val="004815E8"/>
    <w:rsid w:val="00484C95"/>
    <w:rsid w:val="0049613A"/>
    <w:rsid w:val="004A3002"/>
    <w:rsid w:val="004A3F60"/>
    <w:rsid w:val="004A6430"/>
    <w:rsid w:val="004B12F1"/>
    <w:rsid w:val="004B1DE1"/>
    <w:rsid w:val="004C4749"/>
    <w:rsid w:val="004D0C63"/>
    <w:rsid w:val="004D52B6"/>
    <w:rsid w:val="004D5A06"/>
    <w:rsid w:val="004E0811"/>
    <w:rsid w:val="004F12D8"/>
    <w:rsid w:val="004F5641"/>
    <w:rsid w:val="005161BD"/>
    <w:rsid w:val="00524E21"/>
    <w:rsid w:val="00527AC4"/>
    <w:rsid w:val="0053564D"/>
    <w:rsid w:val="00541540"/>
    <w:rsid w:val="00551CB4"/>
    <w:rsid w:val="00553BA4"/>
    <w:rsid w:val="005544AD"/>
    <w:rsid w:val="00563454"/>
    <w:rsid w:val="00570709"/>
    <w:rsid w:val="00571CA6"/>
    <w:rsid w:val="00575BC5"/>
    <w:rsid w:val="00592349"/>
    <w:rsid w:val="0059244E"/>
    <w:rsid w:val="00594D26"/>
    <w:rsid w:val="0059652A"/>
    <w:rsid w:val="005C0439"/>
    <w:rsid w:val="005C0563"/>
    <w:rsid w:val="005D04C0"/>
    <w:rsid w:val="005D4031"/>
    <w:rsid w:val="005E5F06"/>
    <w:rsid w:val="005F013E"/>
    <w:rsid w:val="005F489E"/>
    <w:rsid w:val="00602649"/>
    <w:rsid w:val="0062756E"/>
    <w:rsid w:val="00642260"/>
    <w:rsid w:val="00661804"/>
    <w:rsid w:val="00661D42"/>
    <w:rsid w:val="006A110D"/>
    <w:rsid w:val="006A7B68"/>
    <w:rsid w:val="006B19B9"/>
    <w:rsid w:val="006B223E"/>
    <w:rsid w:val="006B344C"/>
    <w:rsid w:val="006C114C"/>
    <w:rsid w:val="006C53D8"/>
    <w:rsid w:val="006C6448"/>
    <w:rsid w:val="006C7107"/>
    <w:rsid w:val="006C7DB4"/>
    <w:rsid w:val="006E1BD5"/>
    <w:rsid w:val="006F1813"/>
    <w:rsid w:val="006F1AE9"/>
    <w:rsid w:val="006F22E1"/>
    <w:rsid w:val="0070724B"/>
    <w:rsid w:val="00715AEE"/>
    <w:rsid w:val="007227AD"/>
    <w:rsid w:val="00731552"/>
    <w:rsid w:val="00732412"/>
    <w:rsid w:val="0073581A"/>
    <w:rsid w:val="00735A10"/>
    <w:rsid w:val="00737587"/>
    <w:rsid w:val="0074263E"/>
    <w:rsid w:val="007457DA"/>
    <w:rsid w:val="00750087"/>
    <w:rsid w:val="00776FAE"/>
    <w:rsid w:val="00785277"/>
    <w:rsid w:val="007912BC"/>
    <w:rsid w:val="00797C2B"/>
    <w:rsid w:val="007A61F7"/>
    <w:rsid w:val="007C4708"/>
    <w:rsid w:val="007C6E6F"/>
    <w:rsid w:val="007E0854"/>
    <w:rsid w:val="007E4E93"/>
    <w:rsid w:val="007E4F60"/>
    <w:rsid w:val="007F7887"/>
    <w:rsid w:val="00801452"/>
    <w:rsid w:val="0080172C"/>
    <w:rsid w:val="008222BC"/>
    <w:rsid w:val="008228FB"/>
    <w:rsid w:val="008334B9"/>
    <w:rsid w:val="00835209"/>
    <w:rsid w:val="00836813"/>
    <w:rsid w:val="00876AA7"/>
    <w:rsid w:val="00885E0E"/>
    <w:rsid w:val="00887D53"/>
    <w:rsid w:val="00895252"/>
    <w:rsid w:val="008A08C5"/>
    <w:rsid w:val="008D0786"/>
    <w:rsid w:val="008E4C78"/>
    <w:rsid w:val="008E6A7F"/>
    <w:rsid w:val="00901137"/>
    <w:rsid w:val="0090634C"/>
    <w:rsid w:val="0091739C"/>
    <w:rsid w:val="00917EE8"/>
    <w:rsid w:val="00927C42"/>
    <w:rsid w:val="00936297"/>
    <w:rsid w:val="00940873"/>
    <w:rsid w:val="00940BD9"/>
    <w:rsid w:val="00945B8E"/>
    <w:rsid w:val="009772C7"/>
    <w:rsid w:val="0099295A"/>
    <w:rsid w:val="009A40CB"/>
    <w:rsid w:val="009A63F1"/>
    <w:rsid w:val="009A6B31"/>
    <w:rsid w:val="009B1038"/>
    <w:rsid w:val="009B4457"/>
    <w:rsid w:val="009C071D"/>
    <w:rsid w:val="009C6FF9"/>
    <w:rsid w:val="009C76F2"/>
    <w:rsid w:val="009C7BCB"/>
    <w:rsid w:val="009D6E3F"/>
    <w:rsid w:val="009E5A44"/>
    <w:rsid w:val="009F014D"/>
    <w:rsid w:val="009F57CE"/>
    <w:rsid w:val="00A028E0"/>
    <w:rsid w:val="00A038FC"/>
    <w:rsid w:val="00A03DFD"/>
    <w:rsid w:val="00A04D2B"/>
    <w:rsid w:val="00A120A5"/>
    <w:rsid w:val="00A218AD"/>
    <w:rsid w:val="00A245DC"/>
    <w:rsid w:val="00A3468B"/>
    <w:rsid w:val="00A357C9"/>
    <w:rsid w:val="00A50F64"/>
    <w:rsid w:val="00A60301"/>
    <w:rsid w:val="00A76897"/>
    <w:rsid w:val="00A9325F"/>
    <w:rsid w:val="00A97C85"/>
    <w:rsid w:val="00AA701C"/>
    <w:rsid w:val="00AB6FD4"/>
    <w:rsid w:val="00AC2726"/>
    <w:rsid w:val="00AD16B2"/>
    <w:rsid w:val="00AD1CAC"/>
    <w:rsid w:val="00AE7612"/>
    <w:rsid w:val="00AF0227"/>
    <w:rsid w:val="00AF0A89"/>
    <w:rsid w:val="00AF17F1"/>
    <w:rsid w:val="00B00DA1"/>
    <w:rsid w:val="00B07005"/>
    <w:rsid w:val="00B45472"/>
    <w:rsid w:val="00B47E7A"/>
    <w:rsid w:val="00B579D9"/>
    <w:rsid w:val="00B67B5C"/>
    <w:rsid w:val="00B71BF4"/>
    <w:rsid w:val="00B770AE"/>
    <w:rsid w:val="00B820DE"/>
    <w:rsid w:val="00B870F5"/>
    <w:rsid w:val="00B94D5A"/>
    <w:rsid w:val="00BB2442"/>
    <w:rsid w:val="00BB590B"/>
    <w:rsid w:val="00BC1362"/>
    <w:rsid w:val="00BC55B6"/>
    <w:rsid w:val="00BF37EB"/>
    <w:rsid w:val="00C14601"/>
    <w:rsid w:val="00C14F59"/>
    <w:rsid w:val="00C1591A"/>
    <w:rsid w:val="00C2085B"/>
    <w:rsid w:val="00C277EB"/>
    <w:rsid w:val="00C41B12"/>
    <w:rsid w:val="00C45820"/>
    <w:rsid w:val="00C63277"/>
    <w:rsid w:val="00C643EF"/>
    <w:rsid w:val="00C666D5"/>
    <w:rsid w:val="00C6683F"/>
    <w:rsid w:val="00C713F6"/>
    <w:rsid w:val="00C72E16"/>
    <w:rsid w:val="00C73D85"/>
    <w:rsid w:val="00C7422F"/>
    <w:rsid w:val="00CA2A0F"/>
    <w:rsid w:val="00CA3AEF"/>
    <w:rsid w:val="00CA3C79"/>
    <w:rsid w:val="00CB051F"/>
    <w:rsid w:val="00CB3E02"/>
    <w:rsid w:val="00CC4062"/>
    <w:rsid w:val="00CC6A29"/>
    <w:rsid w:val="00CD0A1C"/>
    <w:rsid w:val="00CE4625"/>
    <w:rsid w:val="00CE5031"/>
    <w:rsid w:val="00CF210F"/>
    <w:rsid w:val="00CF494C"/>
    <w:rsid w:val="00CF5304"/>
    <w:rsid w:val="00CF7D0A"/>
    <w:rsid w:val="00D118EB"/>
    <w:rsid w:val="00D17CC2"/>
    <w:rsid w:val="00D2277B"/>
    <w:rsid w:val="00D25617"/>
    <w:rsid w:val="00D340BA"/>
    <w:rsid w:val="00D60E87"/>
    <w:rsid w:val="00D768E0"/>
    <w:rsid w:val="00D92315"/>
    <w:rsid w:val="00D9574B"/>
    <w:rsid w:val="00D97B6F"/>
    <w:rsid w:val="00DB7F1F"/>
    <w:rsid w:val="00DC7CCA"/>
    <w:rsid w:val="00DD7615"/>
    <w:rsid w:val="00DE08CD"/>
    <w:rsid w:val="00E2028F"/>
    <w:rsid w:val="00E25CDB"/>
    <w:rsid w:val="00E30BED"/>
    <w:rsid w:val="00E35D17"/>
    <w:rsid w:val="00E47266"/>
    <w:rsid w:val="00E65BB0"/>
    <w:rsid w:val="00E731FF"/>
    <w:rsid w:val="00E7553B"/>
    <w:rsid w:val="00E82E63"/>
    <w:rsid w:val="00E87599"/>
    <w:rsid w:val="00E91766"/>
    <w:rsid w:val="00E93A79"/>
    <w:rsid w:val="00EC0BEB"/>
    <w:rsid w:val="00ED6C85"/>
    <w:rsid w:val="00ED79DA"/>
    <w:rsid w:val="00EE2424"/>
    <w:rsid w:val="00EE2E37"/>
    <w:rsid w:val="00EE5BAD"/>
    <w:rsid w:val="00F017E9"/>
    <w:rsid w:val="00F01E9B"/>
    <w:rsid w:val="00F40310"/>
    <w:rsid w:val="00F436AF"/>
    <w:rsid w:val="00F43C0E"/>
    <w:rsid w:val="00F54441"/>
    <w:rsid w:val="00F63773"/>
    <w:rsid w:val="00F65CB4"/>
    <w:rsid w:val="00F66DFA"/>
    <w:rsid w:val="00F744FA"/>
    <w:rsid w:val="00F90EE8"/>
    <w:rsid w:val="00FA29FA"/>
    <w:rsid w:val="00FB61C8"/>
    <w:rsid w:val="00FD354A"/>
    <w:rsid w:val="00FD44B6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C11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14C"/>
  </w:style>
  <w:style w:type="character" w:customStyle="1" w:styleId="Headerorfooter">
    <w:name w:val="Header or footer_"/>
    <w:basedOn w:val="DefaultParagraphFont"/>
    <w:link w:val="Headerorfooter0"/>
    <w:rsid w:val="006C114C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HeaderorfooterFranklinGothicHeavy55pt">
    <w:name w:val="Header or footer + Franklin Gothic Heavy;5;5 pt"/>
    <w:basedOn w:val="Headerorfooter"/>
    <w:rsid w:val="006C114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6C114C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8"/>
      <w:szCs w:val="18"/>
    </w:rPr>
  </w:style>
  <w:style w:type="table" w:styleId="TableGrid">
    <w:name w:val="Table Grid"/>
    <w:basedOn w:val="TableNormal"/>
    <w:uiPriority w:val="59"/>
    <w:rsid w:val="006C114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1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0BEB"/>
    <w:pPr>
      <w:spacing w:after="0" w:line="240" w:lineRule="auto"/>
    </w:pPr>
  </w:style>
  <w:style w:type="character" w:customStyle="1" w:styleId="Heading2">
    <w:name w:val="Heading #2_"/>
    <w:basedOn w:val="DefaultParagraphFont"/>
    <w:link w:val="Heading20"/>
    <w:rsid w:val="00097B1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Normal"/>
    <w:link w:val="Heading2"/>
    <w:rsid w:val="00097B16"/>
    <w:pPr>
      <w:widowControl w:val="0"/>
      <w:shd w:val="clear" w:color="auto" w:fill="FFFFFF"/>
      <w:spacing w:after="480"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10ptBoldNotItalic">
    <w:name w:val="Body text + 10 pt;Bold;Not Italic"/>
    <w:basedOn w:val="DefaultParagraphFont"/>
    <w:rsid w:val="00B070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paragraph" w:customStyle="1" w:styleId="BodyText2">
    <w:name w:val="Body Text2"/>
    <w:basedOn w:val="Normal"/>
    <w:rsid w:val="00B07005"/>
    <w:pPr>
      <w:widowControl w:val="0"/>
      <w:shd w:val="clear" w:color="auto" w:fill="FFFFFF"/>
      <w:spacing w:after="240" w:line="256" w:lineRule="exact"/>
    </w:pPr>
    <w:rPr>
      <w:rFonts w:ascii="Calibri" w:eastAsia="Calibri" w:hAnsi="Calibri" w:cs="Calibri"/>
      <w:i/>
      <w:iCs/>
      <w:color w:val="000000"/>
      <w:sz w:val="19"/>
      <w:szCs w:val="19"/>
      <w:lang w:val="bg-BG" w:eastAsia="bg-BG"/>
    </w:rPr>
  </w:style>
  <w:style w:type="character" w:customStyle="1" w:styleId="Bodytext20">
    <w:name w:val="Body text (2)_"/>
    <w:basedOn w:val="DefaultParagraphFont"/>
    <w:link w:val="Bodytext21"/>
    <w:rsid w:val="00F63773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63773"/>
    <w:pPr>
      <w:widowControl w:val="0"/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C11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14C"/>
  </w:style>
  <w:style w:type="character" w:customStyle="1" w:styleId="Headerorfooter">
    <w:name w:val="Header or footer_"/>
    <w:basedOn w:val="DefaultParagraphFont"/>
    <w:link w:val="Headerorfooter0"/>
    <w:rsid w:val="006C114C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HeaderorfooterFranklinGothicHeavy55pt">
    <w:name w:val="Header or footer + Franklin Gothic Heavy;5;5 pt"/>
    <w:basedOn w:val="Headerorfooter"/>
    <w:rsid w:val="006C114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6C114C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8"/>
      <w:szCs w:val="18"/>
    </w:rPr>
  </w:style>
  <w:style w:type="table" w:styleId="TableGrid">
    <w:name w:val="Table Grid"/>
    <w:basedOn w:val="TableNormal"/>
    <w:uiPriority w:val="59"/>
    <w:rsid w:val="006C114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1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0BEB"/>
    <w:pPr>
      <w:spacing w:after="0" w:line="240" w:lineRule="auto"/>
    </w:pPr>
  </w:style>
  <w:style w:type="character" w:customStyle="1" w:styleId="Heading2">
    <w:name w:val="Heading #2_"/>
    <w:basedOn w:val="DefaultParagraphFont"/>
    <w:link w:val="Heading20"/>
    <w:rsid w:val="00097B1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Normal"/>
    <w:link w:val="Heading2"/>
    <w:rsid w:val="00097B16"/>
    <w:pPr>
      <w:widowControl w:val="0"/>
      <w:shd w:val="clear" w:color="auto" w:fill="FFFFFF"/>
      <w:spacing w:after="480"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10ptBoldNotItalic">
    <w:name w:val="Body text + 10 pt;Bold;Not Italic"/>
    <w:basedOn w:val="DefaultParagraphFont"/>
    <w:rsid w:val="00B070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paragraph" w:customStyle="1" w:styleId="BodyText2">
    <w:name w:val="Body Text2"/>
    <w:basedOn w:val="Normal"/>
    <w:rsid w:val="00B07005"/>
    <w:pPr>
      <w:widowControl w:val="0"/>
      <w:shd w:val="clear" w:color="auto" w:fill="FFFFFF"/>
      <w:spacing w:after="240" w:line="256" w:lineRule="exact"/>
    </w:pPr>
    <w:rPr>
      <w:rFonts w:ascii="Calibri" w:eastAsia="Calibri" w:hAnsi="Calibri" w:cs="Calibri"/>
      <w:i/>
      <w:iCs/>
      <w:color w:val="000000"/>
      <w:sz w:val="19"/>
      <w:szCs w:val="19"/>
      <w:lang w:val="bg-BG" w:eastAsia="bg-BG"/>
    </w:rPr>
  </w:style>
  <w:style w:type="character" w:customStyle="1" w:styleId="Bodytext20">
    <w:name w:val="Body text (2)_"/>
    <w:basedOn w:val="DefaultParagraphFont"/>
    <w:link w:val="Bodytext21"/>
    <w:rsid w:val="00F63773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63773"/>
    <w:pPr>
      <w:widowControl w:val="0"/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55DF-96DD-4F45-9F00-AF66D3C8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SDimitrova</cp:lastModifiedBy>
  <cp:revision>53</cp:revision>
  <cp:lastPrinted>2017-09-13T07:50:00Z</cp:lastPrinted>
  <dcterms:created xsi:type="dcterms:W3CDTF">2018-03-09T11:22:00Z</dcterms:created>
  <dcterms:modified xsi:type="dcterms:W3CDTF">2019-02-26T14:23:00Z</dcterms:modified>
</cp:coreProperties>
</file>